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3A3B2" w14:textId="5F73600E" w:rsidR="003C54A3" w:rsidRPr="00180250" w:rsidRDefault="00180250" w:rsidP="00180250">
      <w:pPr>
        <w:pStyle w:val="yiv0505774871msonormal"/>
        <w:pBdr>
          <w:top w:val="single" w:sz="4" w:space="1" w:color="auto"/>
          <w:left w:val="single" w:sz="4" w:space="0" w:color="auto"/>
          <w:bottom w:val="single" w:sz="4" w:space="1" w:color="auto"/>
          <w:right w:val="single" w:sz="4" w:space="4" w:color="auto"/>
        </w:pBdr>
        <w:shd w:val="clear" w:color="auto" w:fill="FFFFFF"/>
        <w:spacing w:before="120" w:beforeAutospacing="0" w:after="120" w:afterAutospacing="0" w:line="276" w:lineRule="auto"/>
        <w:jc w:val="center"/>
        <w:rPr>
          <w:rFonts w:asciiTheme="minorHAnsi" w:hAnsiTheme="minorHAnsi"/>
          <w:b/>
          <w:smallCaps/>
          <w:sz w:val="20"/>
          <w:szCs w:val="20"/>
        </w:rPr>
      </w:pPr>
      <w:r w:rsidRPr="00180250">
        <w:rPr>
          <w:rFonts w:asciiTheme="minorHAnsi" w:hAnsiTheme="minorHAnsi"/>
          <w:b/>
          <w:smallCaps/>
          <w:sz w:val="20"/>
          <w:szCs w:val="20"/>
        </w:rPr>
        <w:t>Composante 3</w:t>
      </w:r>
      <w:r w:rsidR="003C54A3" w:rsidRPr="00180250">
        <w:rPr>
          <w:rFonts w:asciiTheme="minorHAnsi" w:hAnsiTheme="minorHAnsi"/>
          <w:b/>
          <w:smallCaps/>
          <w:sz w:val="20"/>
          <w:szCs w:val="20"/>
        </w:rPr>
        <w:t> : Co-</w:t>
      </w:r>
      <w:r w:rsidRPr="00180250">
        <w:rPr>
          <w:rFonts w:asciiTheme="minorHAnsi" w:hAnsiTheme="minorHAnsi"/>
          <w:b/>
          <w:smallCaps/>
          <w:sz w:val="20"/>
          <w:szCs w:val="20"/>
        </w:rPr>
        <w:t>élaboration d’outils d’aide à la décision</w:t>
      </w:r>
    </w:p>
    <w:p w14:paraId="564BAC0B" w14:textId="3DC98FEE" w:rsidR="00325B77" w:rsidRPr="009F6FCB" w:rsidRDefault="00325B77" w:rsidP="00FE53BD">
      <w:pPr>
        <w:pStyle w:val="Titre1"/>
        <w:numPr>
          <w:ilvl w:val="0"/>
          <w:numId w:val="7"/>
        </w:numPr>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Titre de l’activité :</w:t>
      </w:r>
      <w:r w:rsidR="00BB792E">
        <w:rPr>
          <w:rFonts w:asciiTheme="minorHAnsi" w:eastAsiaTheme="minorHAnsi" w:hAnsiTheme="minorHAnsi" w:cstheme="minorBidi"/>
          <w:b/>
          <w:bCs/>
          <w:color w:val="auto"/>
          <w:sz w:val="22"/>
          <w:szCs w:val="22"/>
        </w:rPr>
        <w:t xml:space="preserve"> </w:t>
      </w:r>
      <w:proofErr w:type="spellStart"/>
      <w:r w:rsidR="00321C88">
        <w:rPr>
          <w:rFonts w:asciiTheme="minorHAnsi" w:eastAsiaTheme="minorHAnsi" w:hAnsiTheme="minorHAnsi" w:cstheme="minorBidi"/>
          <w:b/>
          <w:bCs/>
          <w:color w:val="auto"/>
          <w:sz w:val="22"/>
          <w:szCs w:val="22"/>
        </w:rPr>
        <w:t>Mapping</w:t>
      </w:r>
      <w:proofErr w:type="spellEnd"/>
      <w:r w:rsidR="00321C88">
        <w:rPr>
          <w:rFonts w:asciiTheme="minorHAnsi" w:eastAsiaTheme="minorHAnsi" w:hAnsiTheme="minorHAnsi" w:cstheme="minorBidi"/>
          <w:b/>
          <w:bCs/>
          <w:color w:val="auto"/>
          <w:sz w:val="22"/>
          <w:szCs w:val="22"/>
        </w:rPr>
        <w:t xml:space="preserve"> / Typologie</w:t>
      </w:r>
      <w:r w:rsidR="00FE53BD" w:rsidRPr="00FE53BD">
        <w:rPr>
          <w:rFonts w:asciiTheme="minorHAnsi" w:eastAsiaTheme="minorHAnsi" w:hAnsiTheme="minorHAnsi" w:cstheme="minorBidi"/>
          <w:b/>
          <w:bCs/>
          <w:color w:val="auto"/>
          <w:sz w:val="22"/>
          <w:szCs w:val="22"/>
        </w:rPr>
        <w:t xml:space="preserve"> des acteurs</w:t>
      </w:r>
      <w:r w:rsidR="00321C88">
        <w:rPr>
          <w:rFonts w:asciiTheme="minorHAnsi" w:eastAsiaTheme="minorHAnsi" w:hAnsiTheme="minorHAnsi" w:cstheme="minorBidi"/>
          <w:b/>
          <w:bCs/>
          <w:color w:val="auto"/>
          <w:sz w:val="22"/>
          <w:szCs w:val="22"/>
        </w:rPr>
        <w:t xml:space="preserve"> et analyse des dispositifs</w:t>
      </w:r>
      <w:r w:rsidR="00FE53BD" w:rsidRPr="00FE53BD">
        <w:rPr>
          <w:rFonts w:asciiTheme="minorHAnsi" w:eastAsiaTheme="minorHAnsi" w:hAnsiTheme="minorHAnsi" w:cstheme="minorBidi"/>
          <w:b/>
          <w:bCs/>
          <w:color w:val="auto"/>
          <w:sz w:val="22"/>
          <w:szCs w:val="22"/>
        </w:rPr>
        <w:t xml:space="preserve"> intervenant dans la transformation des conflits</w:t>
      </w:r>
    </w:p>
    <w:p w14:paraId="30140DAB" w14:textId="77777777" w:rsidR="00277458" w:rsidRPr="009F6FCB" w:rsidRDefault="00325B77"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Responsables</w:t>
      </w:r>
      <w:r w:rsidR="003C54A3" w:rsidRPr="009F6FCB">
        <w:rPr>
          <w:rFonts w:asciiTheme="minorHAnsi" w:eastAsiaTheme="minorHAnsi" w:hAnsiTheme="minorHAnsi" w:cstheme="minorBidi"/>
          <w:b/>
          <w:bCs/>
          <w:color w:val="auto"/>
          <w:sz w:val="22"/>
          <w:szCs w:val="22"/>
        </w:rPr>
        <w:t xml:space="preserve"> </w:t>
      </w:r>
      <w:r w:rsidRPr="009F6FCB">
        <w:rPr>
          <w:rFonts w:asciiTheme="minorHAnsi" w:eastAsiaTheme="minorHAnsi" w:hAnsiTheme="minorHAnsi" w:cstheme="minorBidi"/>
          <w:b/>
          <w:bCs/>
          <w:color w:val="auto"/>
          <w:sz w:val="22"/>
          <w:szCs w:val="22"/>
        </w:rPr>
        <w:t xml:space="preserve">: </w:t>
      </w:r>
    </w:p>
    <w:p w14:paraId="7265D437" w14:textId="77777777" w:rsidR="008B168C" w:rsidRDefault="008B168C" w:rsidP="00A735B0">
      <w:pPr>
        <w:spacing w:after="0" w:line="240" w:lineRule="auto"/>
        <w:rPr>
          <w:bCs/>
        </w:rPr>
      </w:pPr>
    </w:p>
    <w:p w14:paraId="53702E08" w14:textId="77777777" w:rsidR="008B168C" w:rsidRPr="008B168C" w:rsidRDefault="008B168C" w:rsidP="008B168C">
      <w:pPr>
        <w:spacing w:after="0" w:line="240" w:lineRule="auto"/>
        <w:rPr>
          <w:bCs/>
        </w:rPr>
      </w:pPr>
      <w:r w:rsidRPr="008B168C">
        <w:rPr>
          <w:bCs/>
        </w:rPr>
        <w:t xml:space="preserve">PPT : </w:t>
      </w:r>
      <w:proofErr w:type="spellStart"/>
      <w:r w:rsidRPr="008B168C">
        <w:rPr>
          <w:bCs/>
        </w:rPr>
        <w:t>Doumgo</w:t>
      </w:r>
      <w:proofErr w:type="spellEnd"/>
      <w:r w:rsidRPr="008B168C">
        <w:rPr>
          <w:bCs/>
        </w:rPr>
        <w:t xml:space="preserve"> Sana </w:t>
      </w:r>
      <w:proofErr w:type="spellStart"/>
      <w:r w:rsidRPr="008B168C">
        <w:rPr>
          <w:bCs/>
        </w:rPr>
        <w:t>Seveia</w:t>
      </w:r>
      <w:proofErr w:type="spellEnd"/>
      <w:r w:rsidRPr="008B168C">
        <w:rPr>
          <w:bCs/>
        </w:rPr>
        <w:t>, Ahmed Mohamed Nadif</w:t>
      </w:r>
    </w:p>
    <w:p w14:paraId="11A2DA33" w14:textId="7DEE3D15" w:rsidR="008B168C" w:rsidRPr="008B168C" w:rsidRDefault="008B168C" w:rsidP="008B168C">
      <w:pPr>
        <w:spacing w:after="0" w:line="240" w:lineRule="auto"/>
        <w:rPr>
          <w:bCs/>
        </w:rPr>
      </w:pPr>
      <w:r w:rsidRPr="008B168C">
        <w:rPr>
          <w:bCs/>
        </w:rPr>
        <w:t xml:space="preserve">IRED : </w:t>
      </w:r>
      <w:r w:rsidR="000A1D5B" w:rsidRPr="000A1D5B">
        <w:rPr>
          <w:bCs/>
        </w:rPr>
        <w:t xml:space="preserve">Nadmba Maurice </w:t>
      </w:r>
      <w:proofErr w:type="spellStart"/>
      <w:r w:rsidR="000A1D5B" w:rsidRPr="000A1D5B">
        <w:rPr>
          <w:bCs/>
        </w:rPr>
        <w:t>Gadjibet</w:t>
      </w:r>
      <w:proofErr w:type="spellEnd"/>
    </w:p>
    <w:p w14:paraId="13D6C990" w14:textId="05593BBE" w:rsidR="008B168C" w:rsidRDefault="008B168C" w:rsidP="00A735B0">
      <w:pPr>
        <w:spacing w:after="0" w:line="240" w:lineRule="auto"/>
        <w:rPr>
          <w:bCs/>
        </w:rPr>
      </w:pPr>
      <w:r w:rsidRPr="008B168C">
        <w:rPr>
          <w:bCs/>
        </w:rPr>
        <w:t>CIRAD : Koffi Alinon</w:t>
      </w:r>
      <w:r w:rsidR="00FE53BD">
        <w:rPr>
          <w:bCs/>
        </w:rPr>
        <w:t>, Ibra Touré</w:t>
      </w:r>
    </w:p>
    <w:p w14:paraId="54F45F63" w14:textId="77777777" w:rsidR="008B168C" w:rsidRDefault="008B168C" w:rsidP="00A735B0">
      <w:pPr>
        <w:spacing w:after="0" w:line="240" w:lineRule="auto"/>
        <w:rPr>
          <w:bCs/>
        </w:rPr>
      </w:pPr>
    </w:p>
    <w:p w14:paraId="0DA4E70B" w14:textId="36874705" w:rsidR="00277458" w:rsidRPr="009F6FCB" w:rsidRDefault="001D42DB" w:rsidP="00277458">
      <w:pPr>
        <w:pStyle w:val="Titre1"/>
        <w:numPr>
          <w:ilvl w:val="0"/>
          <w:numId w:val="7"/>
        </w:numPr>
        <w:ind w:left="357" w:hanging="357"/>
        <w:rPr>
          <w:rFonts w:asciiTheme="minorHAnsi" w:eastAsiaTheme="minorHAnsi" w:hAnsiTheme="minorHAnsi" w:cstheme="minorBidi"/>
          <w:b/>
          <w:bCs/>
          <w:color w:val="auto"/>
          <w:sz w:val="22"/>
          <w:szCs w:val="22"/>
        </w:rPr>
      </w:pPr>
      <w:r>
        <w:rPr>
          <w:rFonts w:asciiTheme="minorHAnsi" w:eastAsiaTheme="minorHAnsi" w:hAnsiTheme="minorHAnsi" w:cstheme="minorBidi"/>
          <w:b/>
          <w:bCs/>
          <w:color w:val="auto"/>
          <w:sz w:val="22"/>
          <w:szCs w:val="22"/>
        </w:rPr>
        <w:t>Contexte</w:t>
      </w:r>
      <w:r w:rsidR="00A735B0" w:rsidRPr="009F6FCB">
        <w:rPr>
          <w:rFonts w:asciiTheme="minorHAnsi" w:eastAsiaTheme="minorHAnsi" w:hAnsiTheme="minorHAnsi" w:cstheme="minorBidi"/>
          <w:b/>
          <w:bCs/>
          <w:color w:val="auto"/>
          <w:sz w:val="22"/>
          <w:szCs w:val="22"/>
        </w:rPr>
        <w:t xml:space="preserve"> </w:t>
      </w:r>
      <w:r w:rsidR="00325B77" w:rsidRPr="009F6FCB">
        <w:rPr>
          <w:rFonts w:asciiTheme="minorHAnsi" w:eastAsiaTheme="minorHAnsi" w:hAnsiTheme="minorHAnsi" w:cstheme="minorBidi"/>
          <w:b/>
          <w:bCs/>
          <w:color w:val="auto"/>
          <w:sz w:val="22"/>
          <w:szCs w:val="22"/>
        </w:rPr>
        <w:t>:</w:t>
      </w:r>
      <w:r w:rsidR="00A735B0" w:rsidRPr="009F6FCB">
        <w:rPr>
          <w:rFonts w:asciiTheme="minorHAnsi" w:eastAsiaTheme="minorHAnsi" w:hAnsiTheme="minorHAnsi" w:cstheme="minorBidi"/>
          <w:b/>
          <w:bCs/>
          <w:color w:val="auto"/>
          <w:sz w:val="22"/>
          <w:szCs w:val="22"/>
        </w:rPr>
        <w:t xml:space="preserve"> </w:t>
      </w:r>
    </w:p>
    <w:p w14:paraId="20F93C19" w14:textId="33F0270F" w:rsidR="00002C5D" w:rsidRDefault="004F1986" w:rsidP="004F1986">
      <w:pPr>
        <w:spacing w:after="0" w:line="240" w:lineRule="auto"/>
        <w:jc w:val="both"/>
      </w:pPr>
      <w:r>
        <w:t>Le projet ACCEPT est un projet de recherche-action en partenariat (RAP)</w:t>
      </w:r>
      <w:r w:rsidR="00032AB2">
        <w:t xml:space="preserve"> mis en œuvre un</w:t>
      </w:r>
      <w:r w:rsidR="00032AB2" w:rsidRPr="00032AB2">
        <w:t xml:space="preserve"> consortium constitué de l’IRED, de la PPT et du CIRAD.</w:t>
      </w:r>
      <w:r>
        <w:t xml:space="preserve"> </w:t>
      </w:r>
      <w:r w:rsidR="00032AB2">
        <w:t xml:space="preserve">Il </w:t>
      </w:r>
      <w:r>
        <w:t>vise à contribuer au renforcement de la résilience des pasteurs et agro-pasteurs tchadiens dans un contexte de changement climatique. De manière plus spécifique, il s’agit de produire des connaissances, tester et évaluer des innovations et fournir des outils d’aide à la décision facilitant l’adaptation des pasteurs et des agro-pasteurs au changement climatique, dans un contexte d’accentuation de la compétition sur les re</w:t>
      </w:r>
      <w:r w:rsidR="00002C5D">
        <w:t>ssources agro-</w:t>
      </w:r>
      <w:proofErr w:type="spellStart"/>
      <w:r w:rsidR="00002C5D">
        <w:t>sylvo</w:t>
      </w:r>
      <w:proofErr w:type="spellEnd"/>
      <w:r w:rsidR="00002C5D">
        <w:t>-pastorales.</w:t>
      </w:r>
      <w:r w:rsidR="00321C88">
        <w:t xml:space="preserve"> </w:t>
      </w:r>
      <w:r w:rsidR="00321C88" w:rsidRPr="00321C88">
        <w:t>Il est animé par un consortium constitué de l’IRED, de la PPT et du CIRAD.</w:t>
      </w:r>
    </w:p>
    <w:p w14:paraId="0A2872D6" w14:textId="0C8D8E23" w:rsidR="00A65E32" w:rsidRDefault="00321C88" w:rsidP="00AB4E38">
      <w:pPr>
        <w:spacing w:after="0" w:line="240" w:lineRule="auto"/>
        <w:jc w:val="both"/>
      </w:pPr>
      <w:r>
        <w:t xml:space="preserve">La compétition sur les ressources </w:t>
      </w:r>
      <w:r w:rsidR="00AB4E38">
        <w:t>aboutit de plus en plus</w:t>
      </w:r>
      <w:r w:rsidR="00002C5D">
        <w:t xml:space="preserve"> à des conflits qui mettent aux prises les divers utilisateurs des ressources et de l’espace. </w:t>
      </w:r>
      <w:r w:rsidR="00AB4E38">
        <w:t xml:space="preserve">Le projet ACCEPT part </w:t>
      </w:r>
      <w:r>
        <w:t xml:space="preserve">déjà </w:t>
      </w:r>
      <w:r w:rsidR="00AB4E38">
        <w:t>d’une bonne identification des acteurs avec lesquels le projet interagira. Il s’agit entre autres des ménages de d’agro-pasteurs et de pasteurs des ménages d’agriculteurs</w:t>
      </w:r>
      <w:r w:rsidR="00A65E32">
        <w:t xml:space="preserve">, </w:t>
      </w:r>
      <w:r w:rsidR="00AB4E38">
        <w:t>les autorités locales, coutumières et religieuses, services décon</w:t>
      </w:r>
      <w:r w:rsidR="00A65E32">
        <w:t>centrés des Ministères</w:t>
      </w:r>
      <w:r w:rsidR="00AB4E38">
        <w:t xml:space="preserve">, les conservateurs de la diversité biologique, les associations d’éleveurs, d’agriculteurs, de femmes et des jeunes et aussi la </w:t>
      </w:r>
      <w:r w:rsidR="00623890">
        <w:t>gendarmerie et la garde nomade.</w:t>
      </w:r>
      <w:r w:rsidR="00EA49CD">
        <w:t xml:space="preserve"> Des nouveaux types d’acteurs émergent dans le contexte de déplacement forcé de populations suite à la situation d’insécurité transfrontalière.</w:t>
      </w:r>
    </w:p>
    <w:p w14:paraId="03565107" w14:textId="53D543F3" w:rsidR="00A65E32" w:rsidRDefault="00623890" w:rsidP="00AB4E38">
      <w:pPr>
        <w:spacing w:after="0" w:line="240" w:lineRule="auto"/>
        <w:jc w:val="both"/>
      </w:pPr>
      <w:r>
        <w:t>Les acteurs tentent de résoudre les conflits à travers d</w:t>
      </w:r>
      <w:r w:rsidRPr="00623890">
        <w:t>es comités locaux de p</w:t>
      </w:r>
      <w:r>
        <w:t xml:space="preserve">révention des conflits. D’autre part il existe des </w:t>
      </w:r>
      <w:r w:rsidRPr="00623890">
        <w:t>conventions locales</w:t>
      </w:r>
      <w:r w:rsidR="00F41D95">
        <w:t xml:space="preserve"> et des plans locaux de développement</w:t>
      </w:r>
      <w:r w:rsidRPr="00623890">
        <w:t xml:space="preserve"> </w:t>
      </w:r>
      <w:r w:rsidR="00F41D95">
        <w:t xml:space="preserve">qui contribuent à </w:t>
      </w:r>
      <w:r>
        <w:t>l’utilisation consensuelle des ressources et donc à la prévention</w:t>
      </w:r>
      <w:r w:rsidR="00F41D95">
        <w:t xml:space="preserve"> des conflits</w:t>
      </w:r>
      <w:r>
        <w:t>.</w:t>
      </w:r>
      <w:r w:rsidR="00321C88">
        <w:t xml:space="preserve"> Les partenaires au projet ont prévu d’appuyer la </w:t>
      </w:r>
      <w:proofErr w:type="spellStart"/>
      <w:r w:rsidR="00321C88">
        <w:t>co</w:t>
      </w:r>
      <w:proofErr w:type="spellEnd"/>
      <w:r w:rsidR="00321C88">
        <w:t xml:space="preserve">-construction un certain nombre de ces dispositifs. Il est donc nécessaire de </w:t>
      </w:r>
      <w:r w:rsidR="00F41D95">
        <w:t>disposer d’u</w:t>
      </w:r>
      <w:r w:rsidR="00321C88">
        <w:t>n panorama analytique mis à jour</w:t>
      </w:r>
      <w:r w:rsidR="00F41D95">
        <w:t xml:space="preserve"> </w:t>
      </w:r>
      <w:r w:rsidR="00321C88">
        <w:t xml:space="preserve">des acteurs et des </w:t>
      </w:r>
      <w:r w:rsidR="00F41D95">
        <w:t xml:space="preserve">dispositifs de prévention </w:t>
      </w:r>
      <w:r w:rsidR="00321C88">
        <w:t>des conflits.</w:t>
      </w:r>
    </w:p>
    <w:p w14:paraId="76764410" w14:textId="66E919EC" w:rsidR="00277458" w:rsidRPr="009F6FCB" w:rsidRDefault="00DC785E" w:rsidP="00180250">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Objectif global</w:t>
      </w:r>
      <w:r w:rsidR="00A735B0" w:rsidRPr="009F6FCB">
        <w:rPr>
          <w:rFonts w:asciiTheme="minorHAnsi" w:eastAsiaTheme="minorHAnsi" w:hAnsiTheme="minorHAnsi" w:cstheme="minorBidi"/>
          <w:b/>
          <w:bCs/>
          <w:color w:val="auto"/>
          <w:sz w:val="22"/>
          <w:szCs w:val="22"/>
        </w:rPr>
        <w:t xml:space="preserve"> : </w:t>
      </w:r>
    </w:p>
    <w:p w14:paraId="4A3DAEFA" w14:textId="395B0475" w:rsidR="0093367D" w:rsidRDefault="00EE4386" w:rsidP="00EE4386">
      <w:pPr>
        <w:jc w:val="both"/>
      </w:pPr>
      <w:r>
        <w:t xml:space="preserve">L’objectif </w:t>
      </w:r>
      <w:r w:rsidR="00321C88">
        <w:t xml:space="preserve">de </w:t>
      </w:r>
      <w:r w:rsidR="00A071E8">
        <w:t xml:space="preserve">cette activité </w:t>
      </w:r>
      <w:r w:rsidR="002338DF">
        <w:t xml:space="preserve">est </w:t>
      </w:r>
      <w:r>
        <w:t xml:space="preserve">de </w:t>
      </w:r>
      <w:r w:rsidR="00A071E8">
        <w:t>fournir aux équipes des trois partenaires</w:t>
      </w:r>
      <w:r w:rsidR="0093367D">
        <w:t xml:space="preserve"> ainsi qu’aux acteurs </w:t>
      </w:r>
      <w:r w:rsidR="00E35D86">
        <w:t>bénéficiaires sur l</w:t>
      </w:r>
      <w:r w:rsidR="0093367D">
        <w:t>e terrain</w:t>
      </w:r>
      <w:r w:rsidR="00E35D86">
        <w:t>,</w:t>
      </w:r>
      <w:r w:rsidR="00A071E8">
        <w:t xml:space="preserve"> une </w:t>
      </w:r>
      <w:r w:rsidR="0093367D">
        <w:t>série d’outils devant aider</w:t>
      </w:r>
      <w:r w:rsidR="00E35D86">
        <w:t xml:space="preserve"> à</w:t>
      </w:r>
      <w:r w:rsidR="0093367D">
        <w:t> :</w:t>
      </w:r>
    </w:p>
    <w:p w14:paraId="6E85E02B" w14:textId="46BCEC4D" w:rsidR="0093367D" w:rsidRDefault="0093367D" w:rsidP="0093367D">
      <w:pPr>
        <w:pStyle w:val="Paragraphedeliste"/>
        <w:numPr>
          <w:ilvl w:val="0"/>
          <w:numId w:val="29"/>
        </w:numPr>
        <w:jc w:val="both"/>
      </w:pPr>
      <w:r>
        <w:t>L’analyse continue des acteurs et du contexte</w:t>
      </w:r>
    </w:p>
    <w:p w14:paraId="0C46EC74" w14:textId="77777777" w:rsidR="00796D0B" w:rsidRDefault="0093367D" w:rsidP="00796D0B">
      <w:pPr>
        <w:pStyle w:val="Paragraphedeliste"/>
        <w:numPr>
          <w:ilvl w:val="0"/>
          <w:numId w:val="29"/>
        </w:numPr>
        <w:jc w:val="both"/>
      </w:pPr>
      <w:r>
        <w:t>L’analyse des dispositifs locaux de prévention des conflits</w:t>
      </w:r>
    </w:p>
    <w:p w14:paraId="537C7986" w14:textId="107BA5EA" w:rsidR="0093367D" w:rsidRDefault="0093367D" w:rsidP="00796D0B">
      <w:pPr>
        <w:pStyle w:val="Paragraphedeliste"/>
        <w:numPr>
          <w:ilvl w:val="0"/>
          <w:numId w:val="29"/>
        </w:numPr>
        <w:jc w:val="both"/>
      </w:pPr>
      <w:r>
        <w:t>L’appui à la conclusion des conventions locales et des plans locaux de développement (PLD).</w:t>
      </w:r>
    </w:p>
    <w:p w14:paraId="67C1F5E2" w14:textId="77777777" w:rsidR="002B33C3" w:rsidRPr="009F6FCB" w:rsidRDefault="00590F57"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Méthodologie</w:t>
      </w:r>
      <w:r w:rsidR="00B7283D" w:rsidRPr="009F6FCB">
        <w:rPr>
          <w:rFonts w:asciiTheme="minorHAnsi" w:eastAsiaTheme="minorHAnsi" w:hAnsiTheme="minorHAnsi" w:cstheme="minorBidi"/>
          <w:b/>
          <w:bCs/>
          <w:color w:val="auto"/>
          <w:sz w:val="22"/>
          <w:szCs w:val="22"/>
        </w:rPr>
        <w:t xml:space="preserve"> et </w:t>
      </w:r>
      <w:r w:rsidR="002F69A2" w:rsidRPr="009F6FCB">
        <w:rPr>
          <w:rFonts w:asciiTheme="minorHAnsi" w:eastAsiaTheme="minorHAnsi" w:hAnsiTheme="minorHAnsi" w:cstheme="minorBidi"/>
          <w:b/>
          <w:bCs/>
          <w:color w:val="auto"/>
          <w:sz w:val="22"/>
          <w:szCs w:val="22"/>
        </w:rPr>
        <w:t>matériels</w:t>
      </w:r>
    </w:p>
    <w:p w14:paraId="095D27A4" w14:textId="69F8B4AB" w:rsidR="008A5EC7" w:rsidRDefault="009C4020" w:rsidP="00494208">
      <w:pPr>
        <w:jc w:val="both"/>
      </w:pPr>
      <w:r w:rsidRPr="009C4020">
        <w:t>La démarche sera celle de Recherche-Action en Partenariat qui associera fortement les techniciens et les OP d’agriculteurs et de pasteurs</w:t>
      </w:r>
      <w:r>
        <w:t xml:space="preserve">. </w:t>
      </w:r>
      <w:r w:rsidR="006B7275">
        <w:t xml:space="preserve">La démarche </w:t>
      </w:r>
      <w:r w:rsidR="008A5EC7">
        <w:t>combinera plusieurs approches notamment :</w:t>
      </w:r>
    </w:p>
    <w:p w14:paraId="7B3201E4" w14:textId="114473AC" w:rsidR="008A5EC7" w:rsidRDefault="008A5EC7" w:rsidP="008A5EC7">
      <w:pPr>
        <w:pStyle w:val="Paragraphedeliste"/>
        <w:numPr>
          <w:ilvl w:val="0"/>
          <w:numId w:val="29"/>
        </w:numPr>
        <w:jc w:val="both"/>
      </w:pPr>
      <w:r>
        <w:t>La capitalisation des études stratégiques conduites par ACCEPT</w:t>
      </w:r>
    </w:p>
    <w:p w14:paraId="45B9C592" w14:textId="3DADFC2E" w:rsidR="008A5EC7" w:rsidRDefault="008A5EC7" w:rsidP="008A5EC7">
      <w:pPr>
        <w:pStyle w:val="Paragraphedeliste"/>
        <w:numPr>
          <w:ilvl w:val="0"/>
          <w:numId w:val="29"/>
        </w:numPr>
        <w:jc w:val="both"/>
      </w:pPr>
      <w:r>
        <w:lastRenderedPageBreak/>
        <w:t>La revue de la documentation disponible</w:t>
      </w:r>
      <w:r w:rsidR="003D07AE">
        <w:t xml:space="preserve"> (cf. Annexe </w:t>
      </w:r>
      <w:r w:rsidR="00A1597D">
        <w:t>exemple de matrice d’analyse du contexte et des acteurs à adapter aux spécificités du Tchad ainsi que les outils de sensibilité prévention des conflits uploadés dans le Google drive ACCEPT</w:t>
      </w:r>
      <w:r w:rsidR="00EA49CD">
        <w:t>)</w:t>
      </w:r>
    </w:p>
    <w:p w14:paraId="1B21B5C8" w14:textId="2630AAB4" w:rsidR="008A5EC7" w:rsidRDefault="008A5EC7" w:rsidP="008A5EC7">
      <w:pPr>
        <w:pStyle w:val="Paragraphedeliste"/>
        <w:numPr>
          <w:ilvl w:val="0"/>
          <w:numId w:val="29"/>
        </w:numPr>
        <w:jc w:val="both"/>
      </w:pPr>
      <w:r>
        <w:t xml:space="preserve">Les discussions </w:t>
      </w:r>
      <w:r w:rsidR="009C4020">
        <w:t xml:space="preserve">de terrain </w:t>
      </w:r>
      <w:r>
        <w:t>avec les acteurs</w:t>
      </w:r>
    </w:p>
    <w:p w14:paraId="4B81CD61" w14:textId="62515511" w:rsidR="00796D0B" w:rsidRDefault="00796D0B" w:rsidP="008A5EC7">
      <w:pPr>
        <w:pStyle w:val="Paragraphedeliste"/>
        <w:numPr>
          <w:ilvl w:val="0"/>
          <w:numId w:val="29"/>
        </w:numPr>
        <w:jc w:val="both"/>
      </w:pPr>
      <w:r>
        <w:t>Le test</w:t>
      </w:r>
      <w:r w:rsidR="009C4020">
        <w:t>, la restitution</w:t>
      </w:r>
      <w:r>
        <w:t xml:space="preserve"> et la validation des outils</w:t>
      </w:r>
      <w:r w:rsidR="009C4020">
        <w:t>.</w:t>
      </w:r>
    </w:p>
    <w:p w14:paraId="64A35B2D" w14:textId="73F861B0" w:rsidR="00796D0B" w:rsidRDefault="00796D0B" w:rsidP="009C4020">
      <w:pPr>
        <w:spacing w:after="0" w:line="240" w:lineRule="auto"/>
        <w:jc w:val="both"/>
      </w:pPr>
      <w:r>
        <w:t>Il s’agit</w:t>
      </w:r>
      <w:r w:rsidR="00A1597D">
        <w:t xml:space="preserve"> à terme de proposer une compilation de bonnes pratiques</w:t>
      </w:r>
      <w:r w:rsidR="009C4020">
        <w:t xml:space="preserve"> </w:t>
      </w:r>
      <w:r w:rsidR="00A1597D">
        <w:t>et d’itinéraire-type pou</w:t>
      </w:r>
      <w:r w:rsidR="006D2C9F">
        <w:t>r la prévention et le règlement</w:t>
      </w:r>
      <w:r w:rsidR="00A1597D">
        <w:t xml:space="preserve"> </w:t>
      </w:r>
      <w:r w:rsidR="006D2C9F">
        <w:t>alternatif</w:t>
      </w:r>
      <w:r w:rsidR="00A1597D">
        <w:t xml:space="preserve"> des conflits. D’autre part l’analyse permettra de connaitre la</w:t>
      </w:r>
      <w:r>
        <w:t xml:space="preserve"> pratique des acteurs institutionnels dans la gestion des litiges agro-pastoraux au regard du droit (administratif, traditionnel et/ou religieux) pour faire évoluer les cas de mauvaise gouvernance souvent facteurs de conflits agro-pastoraux violents</w:t>
      </w:r>
      <w:r w:rsidR="009C4020">
        <w:t>.</w:t>
      </w:r>
    </w:p>
    <w:p w14:paraId="1AC89F17" w14:textId="62AA659D" w:rsidR="00EA49CD" w:rsidRDefault="00EA49CD" w:rsidP="009C4020">
      <w:pPr>
        <w:spacing w:after="0" w:line="240" w:lineRule="auto"/>
        <w:jc w:val="both"/>
      </w:pPr>
      <w:r>
        <w:t>Beaucoup d’expériences existent déjà sur le terrain ; ACCEPT cherche avant tout à capitaliser là-dessus en fournissant des approches logiques et validées sur les 4 sites d’intervention.</w:t>
      </w:r>
    </w:p>
    <w:p w14:paraId="6A748192" w14:textId="6FF583A6" w:rsidR="002338DF" w:rsidRDefault="002338DF" w:rsidP="00494208">
      <w:pPr>
        <w:jc w:val="both"/>
      </w:pPr>
    </w:p>
    <w:p w14:paraId="6EC752BB" w14:textId="002A9B52" w:rsidR="00180250" w:rsidRPr="00A1597D" w:rsidRDefault="00180250" w:rsidP="00A1597D">
      <w:pPr>
        <w:pStyle w:val="Titre1"/>
        <w:numPr>
          <w:ilvl w:val="0"/>
          <w:numId w:val="7"/>
        </w:numPr>
        <w:ind w:left="357" w:hanging="357"/>
        <w:rPr>
          <w:rFonts w:asciiTheme="minorHAnsi" w:eastAsiaTheme="minorHAnsi" w:hAnsiTheme="minorHAnsi" w:cstheme="minorBidi"/>
          <w:b/>
          <w:bCs/>
          <w:color w:val="auto"/>
          <w:sz w:val="22"/>
          <w:szCs w:val="22"/>
        </w:rPr>
      </w:pPr>
      <w:r w:rsidRPr="00A1597D">
        <w:rPr>
          <w:rFonts w:asciiTheme="minorHAnsi" w:eastAsiaTheme="minorHAnsi" w:hAnsiTheme="minorHAnsi" w:cstheme="minorBidi"/>
          <w:b/>
          <w:bCs/>
          <w:color w:val="auto"/>
          <w:sz w:val="22"/>
          <w:szCs w:val="22"/>
        </w:rPr>
        <w:t>Résultats attendus</w:t>
      </w:r>
    </w:p>
    <w:p w14:paraId="279FE89A" w14:textId="13E10834" w:rsidR="00EE4386" w:rsidRDefault="00EE4386" w:rsidP="00EE4386">
      <w:pPr>
        <w:spacing w:after="0"/>
        <w:jc w:val="both"/>
      </w:pPr>
      <w:r>
        <w:t>Les résultats attendus sont :</w:t>
      </w:r>
    </w:p>
    <w:p w14:paraId="3EE13243" w14:textId="54D6CF8E" w:rsidR="009C4020" w:rsidRDefault="002338DF" w:rsidP="009D6C0B">
      <w:pPr>
        <w:numPr>
          <w:ilvl w:val="0"/>
          <w:numId w:val="20"/>
        </w:numPr>
        <w:spacing w:after="0" w:line="240" w:lineRule="auto"/>
        <w:ind w:left="714" w:hanging="357"/>
      </w:pPr>
      <w:r>
        <w:t>Les</w:t>
      </w:r>
      <w:r w:rsidRPr="002338DF">
        <w:t xml:space="preserve"> </w:t>
      </w:r>
      <w:r w:rsidR="0066330C">
        <w:t>agents de l’IRED et de la PPT</w:t>
      </w:r>
      <w:r w:rsidR="009D6C0B">
        <w:t xml:space="preserve"> </w:t>
      </w:r>
      <w:r w:rsidR="009C4020">
        <w:t>disposent des outils pour conduire une analyse du contexte et des acteurs</w:t>
      </w:r>
    </w:p>
    <w:p w14:paraId="0948E3E5" w14:textId="77777777" w:rsidR="009C4020" w:rsidRDefault="009C4020" w:rsidP="009D6C0B">
      <w:pPr>
        <w:numPr>
          <w:ilvl w:val="0"/>
          <w:numId w:val="20"/>
        </w:numPr>
        <w:spacing w:after="0" w:line="240" w:lineRule="auto"/>
        <w:ind w:left="714" w:hanging="357"/>
      </w:pPr>
      <w:r>
        <w:t xml:space="preserve">Les équipes disposent d’un </w:t>
      </w:r>
      <w:proofErr w:type="spellStart"/>
      <w:r>
        <w:t>mapping</w:t>
      </w:r>
      <w:proofErr w:type="spellEnd"/>
      <w:r>
        <w:t xml:space="preserve"> des dispositifs de prévention des conflits (notamment leurs forces et faiblesses)</w:t>
      </w:r>
    </w:p>
    <w:p w14:paraId="13F4319E" w14:textId="6046F6CA" w:rsidR="00180250" w:rsidRDefault="009C4020" w:rsidP="002A6C9F">
      <w:pPr>
        <w:numPr>
          <w:ilvl w:val="0"/>
          <w:numId w:val="20"/>
        </w:numPr>
        <w:spacing w:after="0" w:line="240" w:lineRule="auto"/>
      </w:pPr>
      <w:r>
        <w:t>Les équipes et les acteurs disposent d’un référentiel pour conduire les conventions locales et les plans locaux de développement</w:t>
      </w:r>
      <w:r w:rsidR="002A6C9F">
        <w:t xml:space="preserve"> (découlant de la </w:t>
      </w:r>
      <w:r w:rsidR="002A6C9F" w:rsidRPr="002A6C9F">
        <w:t>Stratégie Provinciale de développement pastoral</w:t>
      </w:r>
      <w:r w:rsidR="002A6C9F">
        <w:t xml:space="preserve"> sous l’égide du PPT et avec l’appui du PASTOR)</w:t>
      </w:r>
      <w:r>
        <w:t>.</w:t>
      </w:r>
    </w:p>
    <w:p w14:paraId="26986247" w14:textId="77777777" w:rsidR="00180250" w:rsidRPr="00180250" w:rsidRDefault="00180250" w:rsidP="00180250">
      <w:pPr>
        <w:pStyle w:val="Titre1"/>
        <w:numPr>
          <w:ilvl w:val="0"/>
          <w:numId w:val="7"/>
        </w:numPr>
        <w:ind w:left="357" w:hanging="357"/>
        <w:rPr>
          <w:rFonts w:asciiTheme="minorHAnsi" w:eastAsiaTheme="minorHAnsi" w:hAnsiTheme="minorHAnsi" w:cstheme="minorBidi"/>
          <w:b/>
          <w:bCs/>
          <w:color w:val="auto"/>
          <w:sz w:val="22"/>
          <w:szCs w:val="22"/>
        </w:rPr>
      </w:pPr>
      <w:r w:rsidRPr="00180250">
        <w:rPr>
          <w:rFonts w:asciiTheme="minorHAnsi" w:eastAsiaTheme="minorHAnsi" w:hAnsiTheme="minorHAnsi" w:cstheme="minorBidi"/>
          <w:b/>
          <w:bCs/>
          <w:color w:val="auto"/>
          <w:sz w:val="22"/>
          <w:szCs w:val="22"/>
        </w:rPr>
        <w:t>Impact sur d’autres initiatives connexes</w:t>
      </w:r>
    </w:p>
    <w:p w14:paraId="25365A79" w14:textId="5879D61C" w:rsidR="009C4020" w:rsidRDefault="009C4020" w:rsidP="00133465">
      <w:pPr>
        <w:spacing w:after="0"/>
        <w:jc w:val="both"/>
      </w:pPr>
      <w:r>
        <w:t xml:space="preserve">Le positionnement de </w:t>
      </w:r>
      <w:r w:rsidRPr="009C4020">
        <w:t>PPT</w:t>
      </w:r>
      <w:r>
        <w:t xml:space="preserve"> est très intéressant dans la diffusion </w:t>
      </w:r>
      <w:r w:rsidR="003D07AE">
        <w:t>des résultats de cette activité</w:t>
      </w:r>
      <w:r>
        <w:t xml:space="preserve"> auprès des acteurs travaillant sur les questions du foncier pastoral. </w:t>
      </w:r>
      <w:r w:rsidRPr="009C4020">
        <w:t xml:space="preserve"> </w:t>
      </w:r>
      <w:r w:rsidR="003D07AE">
        <w:t xml:space="preserve">Cette activité contribuera à la synergie avec les autres interventions et projets sur les questions de conflits et du foncier notamment </w:t>
      </w:r>
      <w:r w:rsidRPr="009C4020">
        <w:t>les travaux du PASTOR</w:t>
      </w:r>
      <w:r w:rsidR="003D07AE">
        <w:t xml:space="preserve">, du PRAPS, </w:t>
      </w:r>
      <w:r w:rsidR="002A6C9F">
        <w:t xml:space="preserve">PURCAE, </w:t>
      </w:r>
      <w:r w:rsidR="003D07AE">
        <w:t>etc.</w:t>
      </w:r>
    </w:p>
    <w:p w14:paraId="6DB6ECEA" w14:textId="3628BF03" w:rsidR="009C4020" w:rsidRPr="00AF6BBF" w:rsidRDefault="009C4020" w:rsidP="00133465">
      <w:pPr>
        <w:spacing w:after="0"/>
        <w:jc w:val="both"/>
      </w:pPr>
    </w:p>
    <w:p w14:paraId="74EF1268" w14:textId="424EBE68" w:rsidR="00C16901" w:rsidRPr="009F6FCB" w:rsidRDefault="00180250" w:rsidP="00277458">
      <w:pPr>
        <w:pStyle w:val="Titre1"/>
        <w:numPr>
          <w:ilvl w:val="0"/>
          <w:numId w:val="7"/>
        </w:numPr>
        <w:ind w:left="357" w:hanging="357"/>
        <w:rPr>
          <w:rFonts w:asciiTheme="minorHAnsi" w:eastAsiaTheme="minorHAnsi" w:hAnsiTheme="minorHAnsi" w:cstheme="minorBidi"/>
          <w:b/>
          <w:bCs/>
          <w:color w:val="auto"/>
          <w:sz w:val="22"/>
          <w:szCs w:val="22"/>
        </w:rPr>
      </w:pPr>
      <w:r>
        <w:rPr>
          <w:rFonts w:asciiTheme="minorHAnsi" w:eastAsiaTheme="minorHAnsi" w:hAnsiTheme="minorHAnsi" w:cstheme="minorBidi"/>
          <w:b/>
          <w:bCs/>
          <w:color w:val="auto"/>
          <w:sz w:val="22"/>
          <w:szCs w:val="22"/>
        </w:rPr>
        <w:t>Calendrier de</w:t>
      </w:r>
      <w:r w:rsidR="00DC785E" w:rsidRPr="009F6FCB">
        <w:rPr>
          <w:rFonts w:asciiTheme="minorHAnsi" w:eastAsiaTheme="minorHAnsi" w:hAnsiTheme="minorHAnsi" w:cstheme="minorBidi"/>
          <w:b/>
          <w:bCs/>
          <w:color w:val="auto"/>
          <w:sz w:val="22"/>
          <w:szCs w:val="22"/>
        </w:rPr>
        <w:t xml:space="preserve"> travail</w:t>
      </w:r>
    </w:p>
    <w:p w14:paraId="14FAD0F7" w14:textId="4E29B6A8" w:rsidR="001133A7" w:rsidRDefault="0068007E" w:rsidP="00EE4386">
      <w:pPr>
        <w:jc w:val="both"/>
      </w:pPr>
      <w:r>
        <w:t xml:space="preserve">Le </w:t>
      </w:r>
      <w:r w:rsidR="002A6C9F">
        <w:t>Doc</w:t>
      </w:r>
      <w:r>
        <w:t>ument projet</w:t>
      </w:r>
      <w:r w:rsidR="002A6C9F">
        <w:t xml:space="preserve"> de ACCEP prévoit le lancement des act</w:t>
      </w:r>
      <w:r w:rsidR="006D2C9F">
        <w:t xml:space="preserve">ivités de conception des OAD après la finalisation des études stratégiques. Néanmoins le groupe thématique 8 peut commencer par élaborer l’approche et le canevas des outils à développer.  </w:t>
      </w:r>
      <w:r w:rsidR="00104723">
        <w:t xml:space="preserve">Le calendrier ci-dessous tente de donner </w:t>
      </w:r>
      <w:r w:rsidR="00C37E5B">
        <w:t xml:space="preserve">pour la première année de mise en œuvre, les périodes probables </w:t>
      </w:r>
      <w:r w:rsidR="00104723">
        <w:t>de finalisation des protocoles du groupe thématique.</w:t>
      </w:r>
    </w:p>
    <w:tbl>
      <w:tblPr>
        <w:tblStyle w:val="Grilledutableau"/>
        <w:tblW w:w="5000" w:type="pct"/>
        <w:tblLook w:val="04A0" w:firstRow="1" w:lastRow="0" w:firstColumn="1" w:lastColumn="0" w:noHBand="0" w:noVBand="1"/>
      </w:tblPr>
      <w:tblGrid>
        <w:gridCol w:w="4434"/>
        <w:gridCol w:w="1620"/>
        <w:gridCol w:w="1504"/>
        <w:gridCol w:w="1504"/>
      </w:tblGrid>
      <w:tr w:rsidR="00661AA6" w:rsidRPr="00FD3F78" w14:paraId="66D832F1" w14:textId="77777777" w:rsidTr="006D2C9F">
        <w:trPr>
          <w:cantSplit/>
          <w:trHeight w:val="318"/>
        </w:trPr>
        <w:tc>
          <w:tcPr>
            <w:tcW w:w="2446" w:type="pct"/>
            <w:tcBorders>
              <w:tl2br w:val="nil"/>
            </w:tcBorders>
          </w:tcPr>
          <w:p w14:paraId="41ADE932" w14:textId="77777777" w:rsidR="00661AA6" w:rsidRPr="00FD3F78" w:rsidRDefault="00661AA6" w:rsidP="00495EB2">
            <w:pPr>
              <w:spacing w:after="0" w:line="240" w:lineRule="auto"/>
              <w:rPr>
                <w:sz w:val="18"/>
                <w:szCs w:val="20"/>
              </w:rPr>
            </w:pPr>
          </w:p>
        </w:tc>
        <w:tc>
          <w:tcPr>
            <w:tcW w:w="894" w:type="pct"/>
            <w:tcBorders>
              <w:top w:val="single" w:sz="4" w:space="0" w:color="auto"/>
            </w:tcBorders>
          </w:tcPr>
          <w:p w14:paraId="47D7EAA5" w14:textId="0C073FEE" w:rsidR="00661AA6" w:rsidRPr="00FD3F78" w:rsidRDefault="00104723" w:rsidP="00495EB2">
            <w:pPr>
              <w:spacing w:after="0" w:line="240" w:lineRule="auto"/>
              <w:jc w:val="center"/>
              <w:rPr>
                <w:sz w:val="18"/>
                <w:szCs w:val="20"/>
              </w:rPr>
            </w:pPr>
            <w:r>
              <w:rPr>
                <w:sz w:val="18"/>
                <w:szCs w:val="20"/>
              </w:rPr>
              <w:t>Octobre 2020</w:t>
            </w:r>
          </w:p>
        </w:tc>
        <w:tc>
          <w:tcPr>
            <w:tcW w:w="830" w:type="pct"/>
            <w:tcBorders>
              <w:top w:val="single" w:sz="4" w:space="0" w:color="auto"/>
            </w:tcBorders>
          </w:tcPr>
          <w:p w14:paraId="4151A0B8" w14:textId="6DC45490" w:rsidR="00661AA6" w:rsidRPr="00FD3F78" w:rsidRDefault="00104723" w:rsidP="00495EB2">
            <w:pPr>
              <w:spacing w:after="0" w:line="240" w:lineRule="auto"/>
              <w:jc w:val="center"/>
              <w:rPr>
                <w:sz w:val="18"/>
                <w:szCs w:val="20"/>
              </w:rPr>
            </w:pPr>
            <w:r>
              <w:rPr>
                <w:sz w:val="18"/>
                <w:szCs w:val="20"/>
              </w:rPr>
              <w:t>Novembre 2020</w:t>
            </w:r>
          </w:p>
        </w:tc>
        <w:tc>
          <w:tcPr>
            <w:tcW w:w="830" w:type="pct"/>
            <w:tcBorders>
              <w:top w:val="single" w:sz="4" w:space="0" w:color="auto"/>
            </w:tcBorders>
          </w:tcPr>
          <w:p w14:paraId="738F9872" w14:textId="1CEC2A15" w:rsidR="00661AA6" w:rsidRPr="00FD3F78" w:rsidRDefault="00104723" w:rsidP="00495EB2">
            <w:pPr>
              <w:spacing w:after="0" w:line="240" w:lineRule="auto"/>
              <w:jc w:val="center"/>
              <w:rPr>
                <w:sz w:val="18"/>
                <w:szCs w:val="20"/>
              </w:rPr>
            </w:pPr>
            <w:r>
              <w:rPr>
                <w:sz w:val="18"/>
                <w:szCs w:val="20"/>
              </w:rPr>
              <w:t>Décembre</w:t>
            </w:r>
            <w:r w:rsidR="00C37E5B">
              <w:rPr>
                <w:sz w:val="18"/>
                <w:szCs w:val="20"/>
              </w:rPr>
              <w:t xml:space="preserve"> 2020</w:t>
            </w:r>
          </w:p>
        </w:tc>
      </w:tr>
      <w:tr w:rsidR="006D2C9F" w:rsidRPr="00FD3F78" w14:paraId="58D89BE7" w14:textId="77777777" w:rsidTr="006D2C9F">
        <w:trPr>
          <w:cantSplit/>
          <w:trHeight w:val="318"/>
        </w:trPr>
        <w:tc>
          <w:tcPr>
            <w:tcW w:w="2446" w:type="pct"/>
            <w:tcBorders>
              <w:tl2br w:val="nil"/>
            </w:tcBorders>
          </w:tcPr>
          <w:p w14:paraId="2CC5B78F" w14:textId="0CED7F9D" w:rsidR="006D2C9F" w:rsidRPr="00FD3F78" w:rsidRDefault="006D2C9F" w:rsidP="006D2C9F">
            <w:pPr>
              <w:spacing w:after="0" w:line="240" w:lineRule="auto"/>
              <w:rPr>
                <w:sz w:val="18"/>
                <w:szCs w:val="20"/>
              </w:rPr>
            </w:pPr>
            <w:r>
              <w:rPr>
                <w:sz w:val="18"/>
                <w:szCs w:val="20"/>
              </w:rPr>
              <w:t>Analyse du contexte et des acteurs</w:t>
            </w:r>
          </w:p>
        </w:tc>
        <w:tc>
          <w:tcPr>
            <w:tcW w:w="894" w:type="pct"/>
            <w:tcBorders>
              <w:top w:val="single" w:sz="4" w:space="0" w:color="auto"/>
            </w:tcBorders>
          </w:tcPr>
          <w:p w14:paraId="381FAC03" w14:textId="4748D733" w:rsidR="006D2C9F" w:rsidRDefault="00104723" w:rsidP="006D2C9F">
            <w:pPr>
              <w:spacing w:after="0" w:line="240" w:lineRule="auto"/>
              <w:jc w:val="center"/>
              <w:rPr>
                <w:sz w:val="18"/>
                <w:szCs w:val="20"/>
              </w:rPr>
            </w:pPr>
            <w:r>
              <w:rPr>
                <w:sz w:val="18"/>
                <w:szCs w:val="20"/>
              </w:rPr>
              <w:t>Protocole prêt</w:t>
            </w:r>
          </w:p>
        </w:tc>
        <w:tc>
          <w:tcPr>
            <w:tcW w:w="830" w:type="pct"/>
            <w:tcBorders>
              <w:top w:val="single" w:sz="4" w:space="0" w:color="auto"/>
            </w:tcBorders>
          </w:tcPr>
          <w:p w14:paraId="3216B85F" w14:textId="77777777" w:rsidR="006D2C9F" w:rsidRDefault="006D2C9F" w:rsidP="006D2C9F">
            <w:pPr>
              <w:spacing w:after="0" w:line="240" w:lineRule="auto"/>
              <w:jc w:val="center"/>
              <w:rPr>
                <w:sz w:val="18"/>
                <w:szCs w:val="20"/>
              </w:rPr>
            </w:pPr>
          </w:p>
        </w:tc>
        <w:tc>
          <w:tcPr>
            <w:tcW w:w="830" w:type="pct"/>
            <w:tcBorders>
              <w:top w:val="single" w:sz="4" w:space="0" w:color="auto"/>
            </w:tcBorders>
          </w:tcPr>
          <w:p w14:paraId="2CABE0B7" w14:textId="77777777" w:rsidR="006D2C9F" w:rsidRDefault="006D2C9F" w:rsidP="006D2C9F">
            <w:pPr>
              <w:spacing w:after="0" w:line="240" w:lineRule="auto"/>
              <w:jc w:val="center"/>
              <w:rPr>
                <w:sz w:val="18"/>
                <w:szCs w:val="20"/>
              </w:rPr>
            </w:pPr>
          </w:p>
        </w:tc>
      </w:tr>
      <w:tr w:rsidR="006D2C9F" w:rsidRPr="00FD3F78" w14:paraId="50C36D2D" w14:textId="77777777" w:rsidTr="006D2C9F">
        <w:trPr>
          <w:cantSplit/>
          <w:trHeight w:val="318"/>
        </w:trPr>
        <w:tc>
          <w:tcPr>
            <w:tcW w:w="2446" w:type="pct"/>
            <w:tcBorders>
              <w:tl2br w:val="nil"/>
            </w:tcBorders>
          </w:tcPr>
          <w:p w14:paraId="789539B2" w14:textId="0E456DB3" w:rsidR="006D2C9F" w:rsidRPr="00FD3F78" w:rsidRDefault="006D2C9F" w:rsidP="006D2C9F">
            <w:pPr>
              <w:spacing w:after="0" w:line="240" w:lineRule="auto"/>
              <w:rPr>
                <w:sz w:val="18"/>
                <w:szCs w:val="20"/>
              </w:rPr>
            </w:pPr>
            <w:r>
              <w:rPr>
                <w:sz w:val="18"/>
                <w:szCs w:val="20"/>
              </w:rPr>
              <w:t>Analyse des dispositifs de prévention et de règlement alternatif des conflits</w:t>
            </w:r>
          </w:p>
        </w:tc>
        <w:tc>
          <w:tcPr>
            <w:tcW w:w="894" w:type="pct"/>
            <w:tcBorders>
              <w:top w:val="single" w:sz="4" w:space="0" w:color="auto"/>
            </w:tcBorders>
          </w:tcPr>
          <w:p w14:paraId="0FD34D44" w14:textId="77777777" w:rsidR="006D2C9F" w:rsidRDefault="006D2C9F" w:rsidP="006D2C9F">
            <w:pPr>
              <w:spacing w:after="0" w:line="240" w:lineRule="auto"/>
              <w:jc w:val="center"/>
              <w:rPr>
                <w:sz w:val="18"/>
                <w:szCs w:val="20"/>
              </w:rPr>
            </w:pPr>
          </w:p>
        </w:tc>
        <w:tc>
          <w:tcPr>
            <w:tcW w:w="830" w:type="pct"/>
            <w:tcBorders>
              <w:top w:val="single" w:sz="4" w:space="0" w:color="auto"/>
            </w:tcBorders>
          </w:tcPr>
          <w:p w14:paraId="3847D6E3" w14:textId="41FFD328" w:rsidR="006D2C9F" w:rsidRDefault="00104723" w:rsidP="006D2C9F">
            <w:pPr>
              <w:spacing w:after="0" w:line="240" w:lineRule="auto"/>
              <w:jc w:val="center"/>
              <w:rPr>
                <w:sz w:val="18"/>
                <w:szCs w:val="20"/>
              </w:rPr>
            </w:pPr>
            <w:r w:rsidRPr="00104723">
              <w:rPr>
                <w:sz w:val="18"/>
                <w:szCs w:val="20"/>
              </w:rPr>
              <w:t>Protocole prêt</w:t>
            </w:r>
          </w:p>
        </w:tc>
        <w:tc>
          <w:tcPr>
            <w:tcW w:w="830" w:type="pct"/>
            <w:tcBorders>
              <w:top w:val="single" w:sz="4" w:space="0" w:color="auto"/>
            </w:tcBorders>
          </w:tcPr>
          <w:p w14:paraId="370B8A3F" w14:textId="77777777" w:rsidR="006D2C9F" w:rsidRDefault="006D2C9F" w:rsidP="006D2C9F">
            <w:pPr>
              <w:spacing w:after="0" w:line="240" w:lineRule="auto"/>
              <w:jc w:val="center"/>
              <w:rPr>
                <w:sz w:val="18"/>
                <w:szCs w:val="20"/>
              </w:rPr>
            </w:pPr>
          </w:p>
        </w:tc>
      </w:tr>
      <w:tr w:rsidR="00420756" w:rsidRPr="00FD3F78" w14:paraId="0C78AB3A" w14:textId="77777777" w:rsidTr="006D2C9F">
        <w:trPr>
          <w:cantSplit/>
          <w:trHeight w:val="318"/>
        </w:trPr>
        <w:tc>
          <w:tcPr>
            <w:tcW w:w="2446" w:type="pct"/>
            <w:tcBorders>
              <w:tl2br w:val="nil"/>
            </w:tcBorders>
          </w:tcPr>
          <w:p w14:paraId="59AA82C9" w14:textId="058F2E19" w:rsidR="00420756" w:rsidRDefault="00420756" w:rsidP="00420756">
            <w:pPr>
              <w:spacing w:after="0" w:line="240" w:lineRule="auto"/>
              <w:rPr>
                <w:sz w:val="18"/>
                <w:szCs w:val="20"/>
              </w:rPr>
            </w:pPr>
            <w:r>
              <w:rPr>
                <w:sz w:val="18"/>
                <w:szCs w:val="20"/>
              </w:rPr>
              <w:t>Elaboration d’une démarche pour la conclusion d’une convention locale</w:t>
            </w:r>
          </w:p>
        </w:tc>
        <w:tc>
          <w:tcPr>
            <w:tcW w:w="894" w:type="pct"/>
            <w:tcBorders>
              <w:top w:val="single" w:sz="4" w:space="0" w:color="auto"/>
            </w:tcBorders>
          </w:tcPr>
          <w:p w14:paraId="7D683F38" w14:textId="77777777" w:rsidR="00420756" w:rsidRDefault="00420756" w:rsidP="006D2C9F">
            <w:pPr>
              <w:spacing w:after="0" w:line="240" w:lineRule="auto"/>
              <w:jc w:val="center"/>
              <w:rPr>
                <w:sz w:val="18"/>
                <w:szCs w:val="20"/>
              </w:rPr>
            </w:pPr>
          </w:p>
        </w:tc>
        <w:tc>
          <w:tcPr>
            <w:tcW w:w="830" w:type="pct"/>
            <w:tcBorders>
              <w:top w:val="single" w:sz="4" w:space="0" w:color="auto"/>
            </w:tcBorders>
          </w:tcPr>
          <w:p w14:paraId="234E3E42" w14:textId="77777777" w:rsidR="00420756" w:rsidRDefault="00420756" w:rsidP="006D2C9F">
            <w:pPr>
              <w:spacing w:after="0" w:line="240" w:lineRule="auto"/>
              <w:jc w:val="center"/>
              <w:rPr>
                <w:sz w:val="18"/>
                <w:szCs w:val="20"/>
              </w:rPr>
            </w:pPr>
          </w:p>
        </w:tc>
        <w:tc>
          <w:tcPr>
            <w:tcW w:w="830" w:type="pct"/>
            <w:tcBorders>
              <w:top w:val="single" w:sz="4" w:space="0" w:color="auto"/>
            </w:tcBorders>
          </w:tcPr>
          <w:p w14:paraId="0BB727A5" w14:textId="4745DA4A" w:rsidR="00420756" w:rsidRDefault="00104723" w:rsidP="006D2C9F">
            <w:pPr>
              <w:spacing w:after="0" w:line="240" w:lineRule="auto"/>
              <w:jc w:val="center"/>
              <w:rPr>
                <w:sz w:val="18"/>
                <w:szCs w:val="20"/>
              </w:rPr>
            </w:pPr>
            <w:r w:rsidRPr="00104723">
              <w:rPr>
                <w:sz w:val="18"/>
                <w:szCs w:val="20"/>
              </w:rPr>
              <w:t>Protocole prêt</w:t>
            </w:r>
          </w:p>
        </w:tc>
      </w:tr>
      <w:tr w:rsidR="00420756" w:rsidRPr="00FD3F78" w14:paraId="13D98989" w14:textId="77777777" w:rsidTr="006D2C9F">
        <w:trPr>
          <w:cantSplit/>
          <w:trHeight w:val="318"/>
        </w:trPr>
        <w:tc>
          <w:tcPr>
            <w:tcW w:w="2446" w:type="pct"/>
            <w:tcBorders>
              <w:tl2br w:val="nil"/>
            </w:tcBorders>
          </w:tcPr>
          <w:p w14:paraId="59795749" w14:textId="365F1796" w:rsidR="00420756" w:rsidRDefault="00420756" w:rsidP="00420756">
            <w:pPr>
              <w:spacing w:after="0" w:line="240" w:lineRule="auto"/>
              <w:rPr>
                <w:sz w:val="18"/>
                <w:szCs w:val="20"/>
              </w:rPr>
            </w:pPr>
            <w:r>
              <w:rPr>
                <w:sz w:val="18"/>
                <w:szCs w:val="20"/>
              </w:rPr>
              <w:t>Elaboration d’une approche pour la conception des plans locaux de développement</w:t>
            </w:r>
          </w:p>
        </w:tc>
        <w:tc>
          <w:tcPr>
            <w:tcW w:w="894" w:type="pct"/>
            <w:tcBorders>
              <w:top w:val="single" w:sz="4" w:space="0" w:color="auto"/>
            </w:tcBorders>
          </w:tcPr>
          <w:p w14:paraId="1F168415" w14:textId="77777777" w:rsidR="00420756" w:rsidRDefault="00420756" w:rsidP="006D2C9F">
            <w:pPr>
              <w:spacing w:after="0" w:line="240" w:lineRule="auto"/>
              <w:jc w:val="center"/>
              <w:rPr>
                <w:sz w:val="18"/>
                <w:szCs w:val="20"/>
              </w:rPr>
            </w:pPr>
          </w:p>
        </w:tc>
        <w:tc>
          <w:tcPr>
            <w:tcW w:w="830" w:type="pct"/>
            <w:tcBorders>
              <w:top w:val="single" w:sz="4" w:space="0" w:color="auto"/>
            </w:tcBorders>
          </w:tcPr>
          <w:p w14:paraId="3DD5D712" w14:textId="77777777" w:rsidR="00420756" w:rsidRDefault="00420756" w:rsidP="006D2C9F">
            <w:pPr>
              <w:spacing w:after="0" w:line="240" w:lineRule="auto"/>
              <w:jc w:val="center"/>
              <w:rPr>
                <w:sz w:val="18"/>
                <w:szCs w:val="20"/>
              </w:rPr>
            </w:pPr>
          </w:p>
        </w:tc>
        <w:tc>
          <w:tcPr>
            <w:tcW w:w="830" w:type="pct"/>
            <w:tcBorders>
              <w:top w:val="single" w:sz="4" w:space="0" w:color="auto"/>
            </w:tcBorders>
          </w:tcPr>
          <w:p w14:paraId="4FA8A548" w14:textId="1024F3A0" w:rsidR="00420756" w:rsidRDefault="00104723" w:rsidP="006D2C9F">
            <w:pPr>
              <w:spacing w:after="0" w:line="240" w:lineRule="auto"/>
              <w:jc w:val="center"/>
              <w:rPr>
                <w:sz w:val="18"/>
                <w:szCs w:val="20"/>
              </w:rPr>
            </w:pPr>
            <w:r w:rsidRPr="00104723">
              <w:rPr>
                <w:sz w:val="18"/>
                <w:szCs w:val="20"/>
              </w:rPr>
              <w:t>Protocole prêt</w:t>
            </w:r>
          </w:p>
        </w:tc>
      </w:tr>
    </w:tbl>
    <w:p w14:paraId="0EAB6055" w14:textId="14CE97AA" w:rsidR="00053E29" w:rsidRPr="00666489" w:rsidRDefault="00053E29" w:rsidP="00EE4386">
      <w:pPr>
        <w:jc w:val="both"/>
      </w:pPr>
    </w:p>
    <w:p w14:paraId="3FF3F202" w14:textId="267DFE38" w:rsidR="00C37E5B" w:rsidRDefault="00C37E5B">
      <w:pPr>
        <w:spacing w:after="160" w:line="259" w:lineRule="auto"/>
        <w:sectPr w:rsidR="00C37E5B" w:rsidSect="0059549F">
          <w:headerReference w:type="default" r:id="rId8"/>
          <w:footerReference w:type="default" r:id="rId9"/>
          <w:pgSz w:w="11906" w:h="16838"/>
          <w:pgMar w:top="1417" w:right="1417" w:bottom="1417" w:left="1417" w:header="708" w:footer="708" w:gutter="0"/>
          <w:cols w:space="708"/>
          <w:docGrid w:linePitch="360"/>
        </w:sectPr>
      </w:pPr>
    </w:p>
    <w:p w14:paraId="2E8F5604" w14:textId="4F084EE7" w:rsidR="005E4ECE" w:rsidRPr="00C37E5B" w:rsidRDefault="00C37E5B">
      <w:pPr>
        <w:spacing w:after="160" w:line="259" w:lineRule="auto"/>
        <w:rPr>
          <w:b/>
        </w:rPr>
      </w:pPr>
      <w:r w:rsidRPr="00C37E5B">
        <w:rPr>
          <w:b/>
        </w:rPr>
        <w:lastRenderedPageBreak/>
        <w:t>ANNEXE :</w:t>
      </w:r>
    </w:p>
    <w:p w14:paraId="13A01C0D" w14:textId="77777777" w:rsidR="00C37E5B" w:rsidRPr="007566AD" w:rsidRDefault="00C37E5B" w:rsidP="00C37E5B">
      <w:pPr>
        <w:jc w:val="center"/>
        <w:rPr>
          <w:rFonts w:ascii="Times" w:hAnsi="Times"/>
          <w:sz w:val="20"/>
          <w:szCs w:val="20"/>
        </w:rPr>
      </w:pPr>
      <w:r>
        <w:rPr>
          <w:rFonts w:ascii="Arial" w:hAnsi="Arial" w:cs="Arial"/>
          <w:b/>
          <w:bCs/>
          <w:color w:val="000000"/>
          <w:sz w:val="32"/>
          <w:szCs w:val="32"/>
        </w:rPr>
        <w:t>Matrice d</w:t>
      </w:r>
      <w:r w:rsidRPr="007566AD">
        <w:rPr>
          <w:rFonts w:ascii="Arial" w:hAnsi="Arial" w:cs="Arial"/>
          <w:b/>
          <w:bCs/>
          <w:color w:val="000000"/>
          <w:sz w:val="32"/>
          <w:szCs w:val="32"/>
        </w:rPr>
        <w:t>’analyse du contexte pour la sensibilité et la prévention des conflits</w:t>
      </w:r>
      <w:r>
        <w:rPr>
          <w:rFonts w:ascii="Arial" w:hAnsi="Arial" w:cs="Arial"/>
          <w:b/>
          <w:bCs/>
          <w:color w:val="000000"/>
          <w:sz w:val="32"/>
          <w:szCs w:val="32"/>
        </w:rPr>
        <w:t xml:space="preserve"> (SPC)</w:t>
      </w:r>
    </w:p>
    <w:p w14:paraId="0060DF17" w14:textId="77777777" w:rsidR="00C37E5B" w:rsidRDefault="00C37E5B" w:rsidP="00C37E5B">
      <w:pPr>
        <w:rPr>
          <w:rFonts w:ascii="Times" w:eastAsia="Times New Roman" w:hAnsi="Times"/>
          <w:sz w:val="20"/>
          <w:szCs w:val="20"/>
        </w:rPr>
      </w:pPr>
    </w:p>
    <w:p w14:paraId="1F5B29F5" w14:textId="77777777" w:rsidR="00C37E5B" w:rsidRPr="004F158E" w:rsidRDefault="00C37E5B" w:rsidP="00C37E5B">
      <w:pPr>
        <w:jc w:val="both"/>
        <w:rPr>
          <w:rFonts w:ascii="Times" w:eastAsia="Times New Roman" w:hAnsi="Times"/>
        </w:rPr>
      </w:pPr>
      <w:r w:rsidRPr="004F158E">
        <w:rPr>
          <w:rFonts w:ascii="Times" w:eastAsia="Times New Roman" w:hAnsi="Times"/>
        </w:rPr>
        <w:t xml:space="preserve">Cette matrice rassemble de façon </w:t>
      </w:r>
      <w:r>
        <w:rPr>
          <w:rFonts w:ascii="Times" w:eastAsia="Times New Roman" w:hAnsi="Times"/>
        </w:rPr>
        <w:t>synthétiqu</w:t>
      </w:r>
      <w:r w:rsidRPr="004F158E">
        <w:rPr>
          <w:rFonts w:ascii="Times" w:eastAsia="Times New Roman" w:hAnsi="Times"/>
        </w:rPr>
        <w:t>e les principales questions et points de vérifications susceptibles de guider une bonne analyse du contexte et des acteurs en matière d’approche sensible au conflit dans la mise en œuvre de projets relatifs entre autres au pastoralisme</w:t>
      </w:r>
      <w:r>
        <w:rPr>
          <w:rFonts w:ascii="Times" w:eastAsia="Times New Roman" w:hAnsi="Times"/>
        </w:rPr>
        <w:t xml:space="preserve"> en sone sahélienne</w:t>
      </w:r>
      <w:r w:rsidRPr="004F158E">
        <w:rPr>
          <w:rFonts w:ascii="Times" w:eastAsia="Times New Roman" w:hAnsi="Times"/>
        </w:rPr>
        <w:t xml:space="preserve">. </w:t>
      </w:r>
      <w:r>
        <w:rPr>
          <w:rFonts w:ascii="Times" w:eastAsia="Times New Roman" w:hAnsi="Times"/>
        </w:rPr>
        <w:t>C</w:t>
      </w:r>
      <w:r w:rsidRPr="004F158E">
        <w:rPr>
          <w:rFonts w:ascii="Times" w:eastAsia="Times New Roman" w:hAnsi="Times"/>
        </w:rPr>
        <w:t>es questions sont catégorisées selon des domaines d’analyse touchant la perception par les po</w:t>
      </w:r>
      <w:r>
        <w:rPr>
          <w:rFonts w:ascii="Times" w:eastAsia="Times New Roman" w:hAnsi="Times"/>
        </w:rPr>
        <w:t>pulations-cibles de leur cadre biop</w:t>
      </w:r>
      <w:r w:rsidRPr="004F158E">
        <w:rPr>
          <w:rFonts w:ascii="Times" w:eastAsia="Times New Roman" w:hAnsi="Times"/>
        </w:rPr>
        <w:t xml:space="preserve">hysiques, les faits historiques marquants et les évolutions récentes en matière socioéconomique et les couches sociales représentées. Des outils et méthodes d’analyse sont enfin proposés aux utilisateurs de la matrice pour pouvoir collecter le maximum d’informations pertinentes en vue d’une analyse réussie du contexte et des acteurs. Les équipes doivent procéder à cette analyse à des étapes-clé du cycle de projet. </w:t>
      </w:r>
    </w:p>
    <w:p w14:paraId="0765631E" w14:textId="77777777" w:rsidR="00C37E5B" w:rsidRPr="007566AD" w:rsidRDefault="00C37E5B" w:rsidP="00C37E5B">
      <w:pPr>
        <w:rPr>
          <w:rFonts w:ascii="Times" w:eastAsia="Times New Roman"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15"/>
        <w:gridCol w:w="7240"/>
        <w:gridCol w:w="3131"/>
      </w:tblGrid>
      <w:tr w:rsidR="00C37E5B" w:rsidRPr="007566AD" w14:paraId="63BD40B9" w14:textId="77777777" w:rsidTr="00F4484D">
        <w:trPr>
          <w:trHeight w:val="645"/>
        </w:trPr>
        <w:tc>
          <w:tcPr>
            <w:tcW w:w="3619" w:type="dxa"/>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14:paraId="57981FDB" w14:textId="77777777" w:rsidR="00C37E5B" w:rsidRPr="007566AD" w:rsidRDefault="00C37E5B" w:rsidP="00F4484D">
            <w:pPr>
              <w:jc w:val="center"/>
              <w:rPr>
                <w:rFonts w:ascii="Times" w:hAnsi="Times"/>
                <w:sz w:val="20"/>
                <w:szCs w:val="20"/>
              </w:rPr>
            </w:pPr>
            <w:r>
              <w:rPr>
                <w:rFonts w:ascii="Arial" w:hAnsi="Arial" w:cs="Arial"/>
                <w:b/>
                <w:bCs/>
                <w:color w:val="000000"/>
                <w:sz w:val="28"/>
                <w:szCs w:val="28"/>
              </w:rPr>
              <w:t>Domaines d’analyse</w:t>
            </w:r>
          </w:p>
        </w:tc>
        <w:tc>
          <w:tcPr>
            <w:tcW w:w="7371" w:type="dxa"/>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14:paraId="020B09FA" w14:textId="77777777" w:rsidR="00C37E5B" w:rsidRPr="007566AD" w:rsidRDefault="00C37E5B" w:rsidP="00F4484D">
            <w:pPr>
              <w:jc w:val="center"/>
              <w:rPr>
                <w:rFonts w:ascii="Times" w:hAnsi="Times"/>
                <w:sz w:val="20"/>
                <w:szCs w:val="20"/>
              </w:rPr>
            </w:pPr>
            <w:r>
              <w:rPr>
                <w:rFonts w:ascii="Arial" w:hAnsi="Arial" w:cs="Arial"/>
                <w:b/>
                <w:bCs/>
                <w:color w:val="000000"/>
                <w:sz w:val="28"/>
                <w:szCs w:val="28"/>
              </w:rPr>
              <w:t>Questions-guide et points de vérification proposé</w:t>
            </w:r>
            <w:r w:rsidRPr="007566AD">
              <w:rPr>
                <w:rFonts w:ascii="Arial" w:hAnsi="Arial" w:cs="Arial"/>
                <w:b/>
                <w:bCs/>
                <w:color w:val="000000"/>
                <w:sz w:val="28"/>
                <w:szCs w:val="28"/>
              </w:rPr>
              <w:t>s</w:t>
            </w:r>
          </w:p>
        </w:tc>
        <w:tc>
          <w:tcPr>
            <w:tcW w:w="3166" w:type="dxa"/>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14:paraId="7C8A6122" w14:textId="77777777" w:rsidR="00C37E5B" w:rsidRPr="007566AD" w:rsidRDefault="00C37E5B" w:rsidP="00F4484D">
            <w:pPr>
              <w:jc w:val="center"/>
              <w:rPr>
                <w:rFonts w:ascii="Times" w:hAnsi="Times"/>
                <w:sz w:val="20"/>
                <w:szCs w:val="20"/>
              </w:rPr>
            </w:pPr>
            <w:r w:rsidRPr="007566AD">
              <w:rPr>
                <w:rFonts w:ascii="Arial" w:hAnsi="Arial" w:cs="Arial"/>
                <w:b/>
                <w:bCs/>
                <w:color w:val="000000"/>
                <w:sz w:val="28"/>
                <w:szCs w:val="28"/>
              </w:rPr>
              <w:t>outils d’analyse proposés</w:t>
            </w:r>
          </w:p>
        </w:tc>
      </w:tr>
      <w:tr w:rsidR="00C37E5B" w:rsidRPr="007566AD" w14:paraId="5FA9784E" w14:textId="77777777" w:rsidTr="00F4484D">
        <w:trPr>
          <w:trHeight w:val="3752"/>
        </w:trPr>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68F536" w14:textId="77777777" w:rsidR="00C37E5B" w:rsidRPr="002F1818" w:rsidRDefault="00C37E5B" w:rsidP="00F4484D">
            <w:pPr>
              <w:rPr>
                <w:rFonts w:ascii="Arial" w:hAnsi="Arial" w:cs="Arial"/>
                <w:color w:val="000000"/>
                <w:sz w:val="28"/>
                <w:szCs w:val="28"/>
              </w:rPr>
            </w:pPr>
            <w:r w:rsidRPr="007566AD">
              <w:rPr>
                <w:rFonts w:ascii="Arial" w:hAnsi="Arial" w:cs="Arial"/>
                <w:color w:val="000000"/>
                <w:sz w:val="28"/>
                <w:szCs w:val="28"/>
              </w:rPr>
              <w:lastRenderedPageBreak/>
              <w:t>Histoire récente (</w:t>
            </w:r>
            <w:r>
              <w:rPr>
                <w:rFonts w:ascii="Arial" w:hAnsi="Arial" w:cs="Arial"/>
                <w:color w:val="000000"/>
                <w:sz w:val="28"/>
                <w:szCs w:val="28"/>
              </w:rPr>
              <w:t xml:space="preserve">notamment sur les cas de </w:t>
            </w:r>
            <w:r w:rsidRPr="007566AD">
              <w:rPr>
                <w:rFonts w:ascii="Arial" w:hAnsi="Arial" w:cs="Arial"/>
                <w:color w:val="000000"/>
                <w:sz w:val="28"/>
                <w:szCs w:val="28"/>
              </w:rPr>
              <w:t>conflit</w:t>
            </w:r>
            <w:r>
              <w:rPr>
                <w:rFonts w:ascii="Arial" w:hAnsi="Arial" w:cs="Arial"/>
                <w:color w:val="000000"/>
                <w:sz w:val="28"/>
                <w:szCs w:val="28"/>
              </w:rPr>
              <w:t>s</w:t>
            </w:r>
            <w:r w:rsidRPr="007566AD">
              <w:rPr>
                <w:rFonts w:ascii="Arial" w:hAnsi="Arial" w:cs="Arial"/>
                <w:color w:val="000000"/>
                <w:sz w:val="28"/>
                <w:szCs w:val="28"/>
              </w:rPr>
              <w:t>)</w:t>
            </w:r>
          </w:p>
        </w:tc>
        <w:tc>
          <w:tcPr>
            <w:tcW w:w="7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940A0F" w14:textId="77777777" w:rsidR="00C37E5B" w:rsidRDefault="00C37E5B" w:rsidP="00F4484D">
            <w:pPr>
              <w:textAlignment w:val="baseline"/>
              <w:rPr>
                <w:rFonts w:ascii="Arial" w:hAnsi="Arial" w:cs="Arial"/>
                <w:color w:val="000000"/>
                <w:sz w:val="28"/>
                <w:szCs w:val="28"/>
              </w:rPr>
            </w:pPr>
            <w:r>
              <w:rPr>
                <w:rFonts w:ascii="Arial" w:hAnsi="Arial" w:cs="Arial"/>
                <w:color w:val="000000"/>
                <w:sz w:val="28"/>
                <w:szCs w:val="28"/>
              </w:rPr>
              <w:t xml:space="preserve">- </w:t>
            </w:r>
            <w:r w:rsidRPr="007566AD">
              <w:rPr>
                <w:rFonts w:ascii="Arial" w:hAnsi="Arial" w:cs="Arial"/>
                <w:color w:val="000000"/>
                <w:sz w:val="28"/>
                <w:szCs w:val="28"/>
              </w:rPr>
              <w:t xml:space="preserve">Quelles zones </w:t>
            </w:r>
            <w:r>
              <w:rPr>
                <w:rFonts w:ascii="Arial" w:hAnsi="Arial" w:cs="Arial"/>
                <w:color w:val="000000"/>
                <w:sz w:val="28"/>
                <w:szCs w:val="28"/>
              </w:rPr>
              <w:t>« </w:t>
            </w:r>
            <w:proofErr w:type="spellStart"/>
            <w:r>
              <w:rPr>
                <w:rFonts w:ascii="Arial" w:hAnsi="Arial" w:cs="Arial"/>
                <w:color w:val="000000"/>
                <w:sz w:val="28"/>
                <w:szCs w:val="28"/>
              </w:rPr>
              <w:t>conflictogènes</w:t>
            </w:r>
            <w:proofErr w:type="spellEnd"/>
            <w:r>
              <w:rPr>
                <w:rFonts w:ascii="Arial" w:hAnsi="Arial" w:cs="Arial"/>
                <w:color w:val="000000"/>
                <w:sz w:val="28"/>
                <w:szCs w:val="28"/>
              </w:rPr>
              <w:t> » se retrouvent</w:t>
            </w:r>
            <w:r w:rsidRPr="007566AD">
              <w:rPr>
                <w:rFonts w:ascii="Arial" w:hAnsi="Arial" w:cs="Arial"/>
                <w:color w:val="000000"/>
                <w:sz w:val="28"/>
                <w:szCs w:val="28"/>
              </w:rPr>
              <w:t xml:space="preserve"> </w:t>
            </w:r>
            <w:r>
              <w:rPr>
                <w:rFonts w:ascii="Arial" w:hAnsi="Arial" w:cs="Arial"/>
                <w:color w:val="000000"/>
                <w:sz w:val="28"/>
                <w:szCs w:val="28"/>
              </w:rPr>
              <w:t>dans ce contexte ?</w:t>
            </w:r>
          </w:p>
          <w:p w14:paraId="0952BB97" w14:textId="77777777" w:rsidR="00C37E5B" w:rsidRPr="00193549" w:rsidRDefault="00C37E5B" w:rsidP="00F4484D">
            <w:pPr>
              <w:rPr>
                <w:rFonts w:ascii="Times" w:hAnsi="Times"/>
                <w:sz w:val="20"/>
                <w:szCs w:val="20"/>
              </w:rPr>
            </w:pPr>
            <w:r>
              <w:rPr>
                <w:rFonts w:ascii="Arial" w:hAnsi="Arial" w:cs="Arial"/>
                <w:color w:val="000000"/>
                <w:sz w:val="28"/>
                <w:szCs w:val="28"/>
              </w:rPr>
              <w:t xml:space="preserve">- Existe-t-il une histoire </w:t>
            </w:r>
            <w:r w:rsidRPr="007566AD">
              <w:rPr>
                <w:rFonts w:ascii="Arial" w:hAnsi="Arial" w:cs="Arial"/>
                <w:color w:val="000000"/>
                <w:sz w:val="28"/>
                <w:szCs w:val="28"/>
              </w:rPr>
              <w:t>de conflit</w:t>
            </w:r>
            <w:r>
              <w:rPr>
                <w:rFonts w:ascii="Arial" w:hAnsi="Arial" w:cs="Arial"/>
                <w:color w:val="000000"/>
                <w:sz w:val="28"/>
                <w:szCs w:val="28"/>
              </w:rPr>
              <w:t>s</w:t>
            </w:r>
            <w:r w:rsidRPr="007566AD">
              <w:rPr>
                <w:rFonts w:ascii="Arial" w:hAnsi="Arial" w:cs="Arial"/>
                <w:color w:val="000000"/>
                <w:sz w:val="28"/>
                <w:szCs w:val="28"/>
              </w:rPr>
              <w:t xml:space="preserve"> ? E</w:t>
            </w:r>
            <w:r>
              <w:rPr>
                <w:rFonts w:ascii="Arial" w:hAnsi="Arial" w:cs="Arial"/>
                <w:color w:val="000000"/>
                <w:sz w:val="28"/>
                <w:szCs w:val="28"/>
              </w:rPr>
              <w:t>x</w:t>
            </w:r>
            <w:r w:rsidRPr="007566AD">
              <w:rPr>
                <w:rFonts w:ascii="Arial" w:hAnsi="Arial" w:cs="Arial"/>
                <w:color w:val="000000"/>
                <w:sz w:val="28"/>
                <w:szCs w:val="28"/>
              </w:rPr>
              <w:t xml:space="preserve"> : évé</w:t>
            </w:r>
            <w:r>
              <w:rPr>
                <w:rFonts w:ascii="Arial" w:hAnsi="Arial" w:cs="Arial"/>
                <w:color w:val="000000"/>
                <w:sz w:val="28"/>
                <w:szCs w:val="28"/>
              </w:rPr>
              <w:t>nements critiques, efforts de</w:t>
            </w:r>
            <w:r w:rsidRPr="007566AD">
              <w:rPr>
                <w:rFonts w:ascii="Arial" w:hAnsi="Arial" w:cs="Arial"/>
                <w:color w:val="000000"/>
                <w:sz w:val="28"/>
                <w:szCs w:val="28"/>
              </w:rPr>
              <w:t xml:space="preserve"> médiation, interventions externes</w:t>
            </w:r>
          </w:p>
          <w:p w14:paraId="45F3570A" w14:textId="77777777" w:rsidR="00C37E5B" w:rsidRPr="005C5576" w:rsidRDefault="00C37E5B" w:rsidP="00F4484D">
            <w:pPr>
              <w:textAlignment w:val="baseline"/>
              <w:rPr>
                <w:rFonts w:ascii="Arial" w:hAnsi="Arial" w:cs="Arial"/>
                <w:color w:val="000000"/>
                <w:sz w:val="28"/>
                <w:szCs w:val="28"/>
              </w:rPr>
            </w:pPr>
            <w:r>
              <w:rPr>
                <w:rFonts w:ascii="Arial" w:hAnsi="Arial" w:cs="Arial"/>
                <w:color w:val="000000"/>
                <w:sz w:val="28"/>
                <w:szCs w:val="28"/>
              </w:rPr>
              <w:t>- Quelles sont les tendances et</w:t>
            </w:r>
            <w:r w:rsidRPr="007566AD">
              <w:rPr>
                <w:rFonts w:ascii="Arial" w:hAnsi="Arial" w:cs="Arial"/>
                <w:color w:val="000000"/>
                <w:sz w:val="28"/>
                <w:szCs w:val="28"/>
              </w:rPr>
              <w:t xml:space="preserve"> dynamique</w:t>
            </w:r>
            <w:r>
              <w:rPr>
                <w:rFonts w:ascii="Arial" w:hAnsi="Arial" w:cs="Arial"/>
                <w:color w:val="000000"/>
                <w:sz w:val="28"/>
                <w:szCs w:val="28"/>
              </w:rPr>
              <w:t>s</w:t>
            </w:r>
            <w:r w:rsidRPr="007566AD">
              <w:rPr>
                <w:rFonts w:ascii="Arial" w:hAnsi="Arial" w:cs="Arial"/>
                <w:color w:val="000000"/>
                <w:sz w:val="28"/>
                <w:szCs w:val="28"/>
              </w:rPr>
              <w:t xml:space="preserve"> actuelles du conflit ?</w:t>
            </w:r>
            <w:r>
              <w:rPr>
                <w:rFonts w:ascii="Arial" w:hAnsi="Arial" w:cs="Arial"/>
                <w:color w:val="000000"/>
                <w:sz w:val="28"/>
                <w:szCs w:val="28"/>
              </w:rPr>
              <w:t xml:space="preserve"> Ex : influence d’</w:t>
            </w:r>
            <w:r w:rsidRPr="007566AD">
              <w:rPr>
                <w:rFonts w:ascii="Arial" w:hAnsi="Arial" w:cs="Arial"/>
                <w:color w:val="000000"/>
                <w:sz w:val="28"/>
                <w:szCs w:val="28"/>
              </w:rPr>
              <w:t xml:space="preserve">acteurs spécifiques, </w:t>
            </w:r>
            <w:r>
              <w:rPr>
                <w:rFonts w:ascii="Arial" w:hAnsi="Arial" w:cs="Arial"/>
                <w:color w:val="000000"/>
                <w:sz w:val="28"/>
                <w:szCs w:val="28"/>
              </w:rPr>
              <w:t xml:space="preserve">confrontation </w:t>
            </w:r>
            <w:r w:rsidRPr="007566AD">
              <w:rPr>
                <w:rFonts w:ascii="Arial" w:hAnsi="Arial" w:cs="Arial"/>
                <w:color w:val="000000"/>
                <w:sz w:val="28"/>
                <w:szCs w:val="28"/>
              </w:rPr>
              <w:t>autour des ressources naturelles, infrastructures importantes e</w:t>
            </w:r>
            <w:r>
              <w:rPr>
                <w:rFonts w:ascii="Arial" w:hAnsi="Arial" w:cs="Arial"/>
                <w:color w:val="000000"/>
                <w:sz w:val="28"/>
                <w:szCs w:val="28"/>
              </w:rPr>
              <w:t xml:space="preserve">t voies </w:t>
            </w:r>
            <w:r w:rsidRPr="007566AD">
              <w:rPr>
                <w:rFonts w:ascii="Arial" w:hAnsi="Arial" w:cs="Arial"/>
                <w:color w:val="000000"/>
                <w:sz w:val="28"/>
                <w:szCs w:val="28"/>
              </w:rPr>
              <w:t xml:space="preserve">de </w:t>
            </w:r>
            <w:r>
              <w:rPr>
                <w:rFonts w:ascii="Arial" w:hAnsi="Arial" w:cs="Arial"/>
                <w:color w:val="000000"/>
                <w:sz w:val="28"/>
                <w:szCs w:val="28"/>
              </w:rPr>
              <w:t xml:space="preserve">communication, existence de </w:t>
            </w:r>
            <w:r w:rsidRPr="007566AD">
              <w:rPr>
                <w:rFonts w:ascii="Arial" w:hAnsi="Arial" w:cs="Arial"/>
                <w:color w:val="000000"/>
                <w:sz w:val="28"/>
                <w:szCs w:val="28"/>
              </w:rPr>
              <w:t>popul</w:t>
            </w:r>
            <w:r>
              <w:rPr>
                <w:rFonts w:ascii="Arial" w:hAnsi="Arial" w:cs="Arial"/>
                <w:color w:val="000000"/>
                <w:sz w:val="28"/>
                <w:szCs w:val="28"/>
              </w:rPr>
              <w:t>ations marginalisées ou exclues</w:t>
            </w:r>
          </w:p>
          <w:p w14:paraId="235EE38A" w14:textId="77777777" w:rsidR="00C37E5B" w:rsidRPr="007566AD" w:rsidRDefault="00C37E5B" w:rsidP="00F4484D">
            <w:pPr>
              <w:rPr>
                <w:rFonts w:ascii="Times" w:hAnsi="Times"/>
                <w:sz w:val="20"/>
                <w:szCs w:val="20"/>
              </w:rPr>
            </w:pPr>
            <w:r>
              <w:rPr>
                <w:rFonts w:ascii="Arial" w:hAnsi="Arial" w:cs="Arial"/>
                <w:color w:val="000000"/>
                <w:sz w:val="28"/>
                <w:szCs w:val="28"/>
              </w:rPr>
              <w:t>- Quelles sont les futur</w:t>
            </w:r>
            <w:r w:rsidRPr="007566AD">
              <w:rPr>
                <w:rFonts w:ascii="Arial" w:hAnsi="Arial" w:cs="Arial"/>
                <w:color w:val="000000"/>
                <w:sz w:val="28"/>
                <w:szCs w:val="28"/>
              </w:rPr>
              <w:t>s scenarios possibles dans ce contexte ?</w:t>
            </w:r>
          </w:p>
        </w:tc>
        <w:tc>
          <w:tcPr>
            <w:tcW w:w="3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4BF4DC" w14:textId="77777777" w:rsidR="00C37E5B" w:rsidRDefault="00C37E5B" w:rsidP="00F4484D">
            <w:pPr>
              <w:rPr>
                <w:rFonts w:ascii="Arial" w:hAnsi="Arial" w:cs="Arial"/>
                <w:color w:val="000000"/>
                <w:sz w:val="28"/>
                <w:szCs w:val="28"/>
              </w:rPr>
            </w:pPr>
            <w:r w:rsidRPr="007566AD">
              <w:rPr>
                <w:rFonts w:ascii="Arial" w:hAnsi="Arial" w:cs="Arial"/>
                <w:color w:val="000000"/>
                <w:sz w:val="28"/>
                <w:szCs w:val="28"/>
              </w:rPr>
              <w:t xml:space="preserve">- </w:t>
            </w:r>
            <w:r>
              <w:rPr>
                <w:rFonts w:ascii="Arial" w:hAnsi="Arial" w:cs="Arial"/>
                <w:color w:val="000000"/>
                <w:sz w:val="28"/>
                <w:szCs w:val="28"/>
              </w:rPr>
              <w:t>Littérature y compris « grise » sur le milieu</w:t>
            </w:r>
          </w:p>
          <w:p w14:paraId="1EFD5997" w14:textId="77777777" w:rsidR="00C37E5B" w:rsidRPr="007566AD" w:rsidRDefault="00C37E5B" w:rsidP="00F4484D">
            <w:pPr>
              <w:rPr>
                <w:rFonts w:ascii="Times" w:hAnsi="Times"/>
                <w:sz w:val="20"/>
                <w:szCs w:val="20"/>
              </w:rPr>
            </w:pPr>
            <w:r>
              <w:rPr>
                <w:rFonts w:ascii="Arial" w:hAnsi="Arial" w:cs="Arial"/>
                <w:color w:val="000000"/>
                <w:sz w:val="28"/>
                <w:szCs w:val="28"/>
              </w:rPr>
              <w:t xml:space="preserve">- </w:t>
            </w:r>
            <w:r w:rsidRPr="007566AD">
              <w:rPr>
                <w:rFonts w:ascii="Arial" w:hAnsi="Arial" w:cs="Arial"/>
                <w:color w:val="000000"/>
                <w:sz w:val="28"/>
                <w:szCs w:val="28"/>
              </w:rPr>
              <w:t>Compte rendu narratif</w:t>
            </w:r>
          </w:p>
          <w:p w14:paraId="7862BC23" w14:textId="77777777" w:rsidR="00C37E5B" w:rsidRPr="007566AD" w:rsidRDefault="00C37E5B" w:rsidP="00F4484D">
            <w:pPr>
              <w:rPr>
                <w:rFonts w:ascii="Times" w:hAnsi="Times"/>
                <w:sz w:val="20"/>
                <w:szCs w:val="20"/>
              </w:rPr>
            </w:pPr>
            <w:r>
              <w:rPr>
                <w:rFonts w:ascii="Arial" w:hAnsi="Arial" w:cs="Arial"/>
                <w:color w:val="000000"/>
                <w:sz w:val="28"/>
                <w:szCs w:val="28"/>
              </w:rPr>
              <w:t>- H</w:t>
            </w:r>
            <w:r w:rsidRPr="007566AD">
              <w:rPr>
                <w:rFonts w:ascii="Arial" w:hAnsi="Arial" w:cs="Arial"/>
                <w:color w:val="000000"/>
                <w:sz w:val="28"/>
                <w:szCs w:val="28"/>
              </w:rPr>
              <w:t>istorique du conflit</w:t>
            </w:r>
            <w:r>
              <w:rPr>
                <w:rFonts w:ascii="Arial" w:hAnsi="Arial" w:cs="Arial"/>
                <w:color w:val="000000"/>
                <w:sz w:val="28"/>
                <w:szCs w:val="28"/>
              </w:rPr>
              <w:t xml:space="preserve"> / frise chronologique</w:t>
            </w:r>
          </w:p>
          <w:p w14:paraId="7ED87316" w14:textId="77777777" w:rsidR="00C37E5B" w:rsidRDefault="00C37E5B" w:rsidP="00F4484D">
            <w:pPr>
              <w:rPr>
                <w:rFonts w:ascii="Arial" w:hAnsi="Arial" w:cs="Arial"/>
                <w:color w:val="000000"/>
                <w:sz w:val="28"/>
                <w:szCs w:val="28"/>
              </w:rPr>
            </w:pPr>
            <w:r>
              <w:rPr>
                <w:rFonts w:ascii="Arial" w:hAnsi="Arial" w:cs="Arial"/>
                <w:color w:val="000000"/>
                <w:sz w:val="28"/>
                <w:szCs w:val="28"/>
              </w:rPr>
              <w:t>- Outils d</w:t>
            </w:r>
            <w:r w:rsidRPr="007566AD">
              <w:rPr>
                <w:rFonts w:ascii="Arial" w:hAnsi="Arial" w:cs="Arial"/>
                <w:color w:val="000000"/>
                <w:sz w:val="28"/>
                <w:szCs w:val="28"/>
              </w:rPr>
              <w:t>’analyse des acteurs</w:t>
            </w:r>
          </w:p>
          <w:p w14:paraId="50C4143E" w14:textId="77777777" w:rsidR="00C37E5B" w:rsidRDefault="00C37E5B" w:rsidP="00F4484D">
            <w:pPr>
              <w:rPr>
                <w:rFonts w:ascii="Arial" w:hAnsi="Arial" w:cs="Arial"/>
                <w:color w:val="000000"/>
                <w:sz w:val="28"/>
                <w:szCs w:val="28"/>
              </w:rPr>
            </w:pPr>
            <w:r>
              <w:rPr>
                <w:rFonts w:ascii="Arial" w:hAnsi="Arial" w:cs="Arial"/>
                <w:color w:val="000000"/>
                <w:sz w:val="28"/>
                <w:szCs w:val="28"/>
              </w:rPr>
              <w:t xml:space="preserve">- Diagramme de </w:t>
            </w:r>
            <w:proofErr w:type="spellStart"/>
            <w:r>
              <w:rPr>
                <w:rFonts w:ascii="Arial" w:hAnsi="Arial" w:cs="Arial"/>
                <w:color w:val="000000"/>
                <w:sz w:val="28"/>
                <w:szCs w:val="28"/>
              </w:rPr>
              <w:t>Venn</w:t>
            </w:r>
            <w:proofErr w:type="spellEnd"/>
          </w:p>
          <w:p w14:paraId="0D49751B" w14:textId="77777777" w:rsidR="00C37E5B" w:rsidRDefault="00C37E5B" w:rsidP="00F4484D">
            <w:pPr>
              <w:rPr>
                <w:rFonts w:ascii="Arial" w:hAnsi="Arial" w:cs="Arial"/>
                <w:color w:val="000000"/>
                <w:sz w:val="28"/>
                <w:szCs w:val="28"/>
              </w:rPr>
            </w:pPr>
            <w:r>
              <w:rPr>
                <w:rFonts w:ascii="Arial" w:hAnsi="Arial" w:cs="Arial"/>
                <w:color w:val="000000"/>
                <w:sz w:val="28"/>
                <w:szCs w:val="28"/>
              </w:rPr>
              <w:t>- Profil historique</w:t>
            </w:r>
          </w:p>
          <w:p w14:paraId="561E3378" w14:textId="77777777" w:rsidR="00C37E5B" w:rsidRPr="007566AD" w:rsidRDefault="00C37E5B" w:rsidP="00F4484D">
            <w:pPr>
              <w:rPr>
                <w:rFonts w:ascii="Times" w:hAnsi="Times"/>
                <w:sz w:val="20"/>
                <w:szCs w:val="20"/>
              </w:rPr>
            </w:pPr>
            <w:r>
              <w:rPr>
                <w:rFonts w:ascii="Arial" w:hAnsi="Arial" w:cs="Arial"/>
                <w:color w:val="000000"/>
                <w:sz w:val="28"/>
                <w:szCs w:val="28"/>
              </w:rPr>
              <w:t>- Evénements culturels</w:t>
            </w:r>
          </w:p>
        </w:tc>
      </w:tr>
      <w:tr w:rsidR="00C37E5B" w:rsidRPr="007566AD" w14:paraId="0D5CE7CD" w14:textId="77777777" w:rsidTr="00F4484D">
        <w:trPr>
          <w:trHeight w:val="477"/>
        </w:trPr>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792FE4" w14:textId="77777777" w:rsidR="00C37E5B" w:rsidRPr="007566AD" w:rsidRDefault="00C37E5B" w:rsidP="00F4484D">
            <w:pPr>
              <w:rPr>
                <w:rFonts w:ascii="Times" w:hAnsi="Times"/>
                <w:sz w:val="20"/>
                <w:szCs w:val="20"/>
              </w:rPr>
            </w:pPr>
            <w:r w:rsidRPr="007566AD">
              <w:rPr>
                <w:rFonts w:ascii="Arial" w:hAnsi="Arial" w:cs="Arial"/>
                <w:color w:val="000000"/>
                <w:sz w:val="28"/>
                <w:szCs w:val="28"/>
              </w:rPr>
              <w:t>Organisation socio-économique</w:t>
            </w:r>
          </w:p>
        </w:tc>
        <w:tc>
          <w:tcPr>
            <w:tcW w:w="7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2EF25A" w14:textId="77777777" w:rsidR="00C37E5B" w:rsidRPr="007566AD" w:rsidRDefault="00C37E5B" w:rsidP="00F4484D">
            <w:pPr>
              <w:rPr>
                <w:rFonts w:ascii="Times" w:hAnsi="Times"/>
                <w:sz w:val="20"/>
                <w:szCs w:val="20"/>
              </w:rPr>
            </w:pPr>
            <w:r w:rsidRPr="007566AD">
              <w:rPr>
                <w:rFonts w:ascii="Arial" w:hAnsi="Arial" w:cs="Arial"/>
                <w:color w:val="000000"/>
                <w:sz w:val="28"/>
                <w:szCs w:val="28"/>
              </w:rPr>
              <w:t>- Quel est le</w:t>
            </w:r>
            <w:r>
              <w:rPr>
                <w:rFonts w:ascii="Arial" w:hAnsi="Arial" w:cs="Arial"/>
                <w:color w:val="000000"/>
                <w:sz w:val="28"/>
                <w:szCs w:val="28"/>
              </w:rPr>
              <w:t xml:space="preserve"> contexte politique, économique</w:t>
            </w:r>
            <w:r w:rsidRPr="007566AD">
              <w:rPr>
                <w:rFonts w:ascii="Arial" w:hAnsi="Arial" w:cs="Arial"/>
                <w:color w:val="000000"/>
                <w:sz w:val="28"/>
                <w:szCs w:val="28"/>
              </w:rPr>
              <w:t xml:space="preserve"> et socio-culturel ?</w:t>
            </w:r>
          </w:p>
          <w:p w14:paraId="33144D33" w14:textId="77777777" w:rsidR="00C37E5B" w:rsidRPr="007566AD" w:rsidRDefault="00C37E5B" w:rsidP="00F4484D">
            <w:pPr>
              <w:rPr>
                <w:rFonts w:ascii="Times" w:hAnsi="Times"/>
                <w:sz w:val="20"/>
                <w:szCs w:val="20"/>
              </w:rPr>
            </w:pPr>
            <w:r>
              <w:rPr>
                <w:rFonts w:ascii="Arial" w:hAnsi="Arial" w:cs="Arial"/>
                <w:color w:val="000000"/>
                <w:sz w:val="28"/>
                <w:szCs w:val="28"/>
              </w:rPr>
              <w:t>Ex</w:t>
            </w:r>
            <w:r w:rsidRPr="007566AD">
              <w:rPr>
                <w:rFonts w:ascii="Arial" w:hAnsi="Arial" w:cs="Arial"/>
                <w:color w:val="000000"/>
                <w:sz w:val="28"/>
                <w:szCs w:val="28"/>
              </w:rPr>
              <w:t xml:space="preserve"> : géographie physique, population, histoire récente, structure politique et économique, composition sociale, environnement, et position géostratégique.</w:t>
            </w:r>
          </w:p>
          <w:p w14:paraId="2CE26396" w14:textId="77777777" w:rsidR="00C37E5B" w:rsidRPr="007566AD" w:rsidRDefault="00C37E5B" w:rsidP="00F4484D">
            <w:pPr>
              <w:textAlignment w:val="baseline"/>
              <w:rPr>
                <w:rFonts w:ascii="Arial" w:hAnsi="Arial" w:cs="Arial"/>
                <w:color w:val="000000"/>
                <w:sz w:val="28"/>
                <w:szCs w:val="28"/>
              </w:rPr>
            </w:pPr>
            <w:r>
              <w:rPr>
                <w:rFonts w:ascii="Arial" w:hAnsi="Arial" w:cs="Arial"/>
                <w:color w:val="000000"/>
                <w:sz w:val="28"/>
                <w:szCs w:val="28"/>
              </w:rPr>
              <w:t xml:space="preserve">- </w:t>
            </w:r>
            <w:r w:rsidRPr="007566AD">
              <w:rPr>
                <w:rFonts w:ascii="Arial" w:hAnsi="Arial" w:cs="Arial"/>
                <w:color w:val="000000"/>
                <w:sz w:val="28"/>
                <w:szCs w:val="28"/>
              </w:rPr>
              <w:t>Quels sont des pr</w:t>
            </w:r>
            <w:r>
              <w:rPr>
                <w:rFonts w:ascii="Arial" w:hAnsi="Arial" w:cs="Arial"/>
                <w:color w:val="000000"/>
                <w:sz w:val="28"/>
                <w:szCs w:val="28"/>
              </w:rPr>
              <w:t>oblèmes politiques, économiques</w:t>
            </w:r>
            <w:r w:rsidRPr="007566AD">
              <w:rPr>
                <w:rFonts w:ascii="Arial" w:hAnsi="Arial" w:cs="Arial"/>
                <w:color w:val="000000"/>
                <w:sz w:val="28"/>
                <w:szCs w:val="28"/>
              </w:rPr>
              <w:t xml:space="preserve"> et sociaux émergents ?</w:t>
            </w:r>
          </w:p>
          <w:p w14:paraId="041344F7" w14:textId="77777777" w:rsidR="00C37E5B" w:rsidRDefault="00C37E5B" w:rsidP="00F4484D">
            <w:pPr>
              <w:rPr>
                <w:rFonts w:ascii="Arial" w:hAnsi="Arial" w:cs="Arial"/>
                <w:color w:val="000000"/>
                <w:sz w:val="28"/>
                <w:szCs w:val="28"/>
              </w:rPr>
            </w:pPr>
            <w:r>
              <w:rPr>
                <w:rFonts w:ascii="Arial" w:hAnsi="Arial" w:cs="Arial"/>
                <w:color w:val="000000"/>
                <w:sz w:val="28"/>
                <w:szCs w:val="28"/>
              </w:rPr>
              <w:lastRenderedPageBreak/>
              <w:t>Ex</w:t>
            </w:r>
            <w:r w:rsidRPr="007566AD">
              <w:rPr>
                <w:rFonts w:ascii="Arial" w:hAnsi="Arial" w:cs="Arial"/>
                <w:color w:val="000000"/>
                <w:sz w:val="28"/>
                <w:szCs w:val="28"/>
              </w:rPr>
              <w:t xml:space="preserve"> : élections, processus de réforme, décentralisation, nouvelles infrastructures, perturbation des rése</w:t>
            </w:r>
            <w:r>
              <w:rPr>
                <w:rFonts w:ascii="Arial" w:hAnsi="Arial" w:cs="Arial"/>
                <w:color w:val="000000"/>
                <w:sz w:val="28"/>
                <w:szCs w:val="28"/>
              </w:rPr>
              <w:t xml:space="preserve">aux sociaux, méfiance, retour </w:t>
            </w:r>
            <w:r w:rsidRPr="007566AD">
              <w:rPr>
                <w:rFonts w:ascii="Arial" w:hAnsi="Arial" w:cs="Arial"/>
                <w:color w:val="000000"/>
                <w:sz w:val="28"/>
                <w:szCs w:val="28"/>
              </w:rPr>
              <w:t>des réfugiés et / ou personnes déplacées internes (PDI</w:t>
            </w:r>
            <w:r>
              <w:rPr>
                <w:rFonts w:ascii="Arial" w:hAnsi="Arial" w:cs="Arial"/>
                <w:color w:val="000000"/>
                <w:sz w:val="28"/>
                <w:szCs w:val="28"/>
              </w:rPr>
              <w:t>/IDP</w:t>
            </w:r>
            <w:r w:rsidRPr="007566AD">
              <w:rPr>
                <w:rFonts w:ascii="Arial" w:hAnsi="Arial" w:cs="Arial"/>
                <w:color w:val="000000"/>
                <w:sz w:val="28"/>
                <w:szCs w:val="28"/>
              </w:rPr>
              <w:t>)</w:t>
            </w:r>
          </w:p>
          <w:p w14:paraId="7249788A" w14:textId="77777777" w:rsidR="00C37E5B" w:rsidRPr="007566AD" w:rsidRDefault="00C37E5B" w:rsidP="00F4484D">
            <w:pPr>
              <w:rPr>
                <w:rFonts w:ascii="Times" w:hAnsi="Times"/>
                <w:sz w:val="20"/>
                <w:szCs w:val="20"/>
              </w:rPr>
            </w:pPr>
            <w:r>
              <w:rPr>
                <w:rFonts w:ascii="Arial" w:hAnsi="Arial" w:cs="Arial"/>
                <w:color w:val="000000"/>
                <w:sz w:val="28"/>
                <w:szCs w:val="28"/>
              </w:rPr>
              <w:t xml:space="preserve">- Quels canaux de communication sont les plus utilisés </w:t>
            </w:r>
          </w:p>
        </w:tc>
        <w:tc>
          <w:tcPr>
            <w:tcW w:w="3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A24AE9" w14:textId="77777777" w:rsidR="00C37E5B" w:rsidRPr="007566AD" w:rsidRDefault="00C37E5B" w:rsidP="00F4484D">
            <w:pPr>
              <w:rPr>
                <w:rFonts w:ascii="Times" w:hAnsi="Times"/>
                <w:sz w:val="20"/>
                <w:szCs w:val="20"/>
              </w:rPr>
            </w:pPr>
            <w:r w:rsidRPr="007566AD">
              <w:rPr>
                <w:rFonts w:ascii="Arial" w:hAnsi="Arial" w:cs="Arial"/>
                <w:color w:val="000000"/>
                <w:sz w:val="28"/>
                <w:szCs w:val="28"/>
              </w:rPr>
              <w:lastRenderedPageBreak/>
              <w:t>- Compte rendu narratif</w:t>
            </w:r>
          </w:p>
          <w:p w14:paraId="78207B06" w14:textId="77777777" w:rsidR="00C37E5B" w:rsidRDefault="00C37E5B" w:rsidP="00F4484D">
            <w:pPr>
              <w:rPr>
                <w:rFonts w:ascii="Arial" w:hAnsi="Arial" w:cs="Arial"/>
                <w:color w:val="000000"/>
                <w:sz w:val="28"/>
                <w:szCs w:val="28"/>
              </w:rPr>
            </w:pPr>
            <w:r>
              <w:rPr>
                <w:rFonts w:ascii="Arial" w:hAnsi="Arial" w:cs="Arial"/>
                <w:color w:val="000000"/>
                <w:sz w:val="28"/>
                <w:szCs w:val="28"/>
              </w:rPr>
              <w:t xml:space="preserve">- Carte </w:t>
            </w:r>
            <w:r w:rsidRPr="007566AD">
              <w:rPr>
                <w:rFonts w:ascii="Arial" w:hAnsi="Arial" w:cs="Arial"/>
                <w:color w:val="000000"/>
                <w:sz w:val="28"/>
                <w:szCs w:val="28"/>
              </w:rPr>
              <w:t>conceptuelle/</w:t>
            </w:r>
            <w:r>
              <w:rPr>
                <w:rFonts w:ascii="Arial" w:hAnsi="Arial" w:cs="Arial"/>
                <w:color w:val="000000"/>
                <w:sz w:val="28"/>
                <w:szCs w:val="28"/>
              </w:rPr>
              <w:t xml:space="preserve"> </w:t>
            </w:r>
            <w:r w:rsidRPr="007566AD">
              <w:rPr>
                <w:rFonts w:ascii="Arial" w:hAnsi="Arial" w:cs="Arial"/>
                <w:color w:val="000000"/>
                <w:sz w:val="28"/>
                <w:szCs w:val="28"/>
              </w:rPr>
              <w:t>analyse de carte</w:t>
            </w:r>
          </w:p>
          <w:p w14:paraId="111C7FBB" w14:textId="77777777" w:rsidR="00C37E5B" w:rsidRPr="007566AD" w:rsidRDefault="00C37E5B" w:rsidP="00F4484D">
            <w:pPr>
              <w:rPr>
                <w:rFonts w:ascii="Times" w:hAnsi="Times"/>
                <w:sz w:val="20"/>
                <w:szCs w:val="20"/>
              </w:rPr>
            </w:pPr>
            <w:r>
              <w:rPr>
                <w:rFonts w:ascii="Arial" w:hAnsi="Arial" w:cs="Arial"/>
                <w:color w:val="000000"/>
                <w:sz w:val="28"/>
                <w:szCs w:val="28"/>
              </w:rPr>
              <w:t xml:space="preserve">- Diagramme de </w:t>
            </w:r>
            <w:proofErr w:type="spellStart"/>
            <w:r>
              <w:rPr>
                <w:rFonts w:ascii="Arial" w:hAnsi="Arial" w:cs="Arial"/>
                <w:color w:val="000000"/>
                <w:sz w:val="28"/>
                <w:szCs w:val="28"/>
              </w:rPr>
              <w:t>Venn</w:t>
            </w:r>
            <w:proofErr w:type="spellEnd"/>
          </w:p>
        </w:tc>
      </w:tr>
      <w:tr w:rsidR="00C37E5B" w:rsidRPr="007566AD" w14:paraId="4806F930" w14:textId="77777777" w:rsidTr="00F4484D">
        <w:trPr>
          <w:trHeight w:val="3321"/>
        </w:trPr>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56629" w14:textId="77777777" w:rsidR="00C37E5B" w:rsidRPr="007566AD" w:rsidRDefault="00C37E5B" w:rsidP="00F4484D">
            <w:pPr>
              <w:rPr>
                <w:rFonts w:ascii="Times" w:hAnsi="Times"/>
                <w:sz w:val="20"/>
                <w:szCs w:val="20"/>
              </w:rPr>
            </w:pPr>
            <w:r>
              <w:rPr>
                <w:rFonts w:ascii="Arial" w:hAnsi="Arial" w:cs="Arial"/>
                <w:color w:val="000000"/>
                <w:sz w:val="28"/>
                <w:szCs w:val="28"/>
              </w:rPr>
              <w:t>C</w:t>
            </w:r>
            <w:r w:rsidRPr="007566AD">
              <w:rPr>
                <w:rFonts w:ascii="Arial" w:hAnsi="Arial" w:cs="Arial"/>
                <w:color w:val="000000"/>
                <w:sz w:val="28"/>
                <w:szCs w:val="28"/>
              </w:rPr>
              <w:t>artographie des ressources (</w:t>
            </w:r>
            <w:r>
              <w:rPr>
                <w:rFonts w:ascii="Arial" w:hAnsi="Arial" w:cs="Arial"/>
                <w:color w:val="000000"/>
                <w:sz w:val="28"/>
                <w:szCs w:val="28"/>
              </w:rPr>
              <w:t>y compris la perception des caractéristiques géophysiques</w:t>
            </w:r>
            <w:r w:rsidRPr="007566AD">
              <w:rPr>
                <w:rFonts w:ascii="Arial" w:hAnsi="Arial" w:cs="Arial"/>
                <w:color w:val="000000"/>
                <w:sz w:val="28"/>
                <w:szCs w:val="28"/>
              </w:rPr>
              <w:t>)</w:t>
            </w:r>
          </w:p>
        </w:tc>
        <w:tc>
          <w:tcPr>
            <w:tcW w:w="7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9CFFB2" w14:textId="77777777" w:rsidR="00C37E5B" w:rsidRPr="007566AD" w:rsidRDefault="00C37E5B" w:rsidP="00F4484D">
            <w:pPr>
              <w:rPr>
                <w:rFonts w:ascii="Times" w:hAnsi="Times"/>
                <w:sz w:val="20"/>
                <w:szCs w:val="20"/>
              </w:rPr>
            </w:pPr>
            <w:r w:rsidRPr="007566AD">
              <w:rPr>
                <w:rFonts w:ascii="Arial" w:hAnsi="Arial" w:cs="Arial"/>
                <w:color w:val="000000"/>
                <w:sz w:val="28"/>
                <w:szCs w:val="28"/>
              </w:rPr>
              <w:t>- Localiser les différents villages dans la zone</w:t>
            </w:r>
            <w:r>
              <w:rPr>
                <w:rFonts w:ascii="Arial" w:hAnsi="Arial" w:cs="Arial"/>
                <w:color w:val="000000"/>
                <w:sz w:val="28"/>
                <w:szCs w:val="28"/>
              </w:rPr>
              <w:t xml:space="preserve"> et les ressources partagées</w:t>
            </w:r>
          </w:p>
          <w:p w14:paraId="310A3079" w14:textId="77777777" w:rsidR="00C37E5B" w:rsidRPr="007566AD" w:rsidRDefault="00C37E5B" w:rsidP="00F4484D">
            <w:pPr>
              <w:rPr>
                <w:rFonts w:ascii="Times" w:hAnsi="Times"/>
                <w:sz w:val="20"/>
                <w:szCs w:val="20"/>
              </w:rPr>
            </w:pPr>
            <w:r>
              <w:rPr>
                <w:rFonts w:ascii="Arial" w:hAnsi="Arial" w:cs="Arial"/>
                <w:color w:val="000000"/>
                <w:sz w:val="28"/>
                <w:szCs w:val="28"/>
              </w:rPr>
              <w:t>- Restituer</w:t>
            </w:r>
            <w:r w:rsidRPr="007566AD">
              <w:rPr>
                <w:rFonts w:ascii="Arial" w:hAnsi="Arial" w:cs="Arial"/>
                <w:color w:val="000000"/>
                <w:sz w:val="28"/>
                <w:szCs w:val="28"/>
              </w:rPr>
              <w:t xml:space="preserve"> un aperçu de l’utilisation de l’espace</w:t>
            </w:r>
          </w:p>
          <w:p w14:paraId="6EF25F81" w14:textId="77777777" w:rsidR="00C37E5B" w:rsidRPr="007566AD" w:rsidRDefault="00C37E5B" w:rsidP="00F4484D">
            <w:pPr>
              <w:rPr>
                <w:rFonts w:ascii="Times" w:hAnsi="Times"/>
                <w:sz w:val="20"/>
                <w:szCs w:val="20"/>
              </w:rPr>
            </w:pPr>
            <w:r>
              <w:rPr>
                <w:rFonts w:ascii="Arial" w:hAnsi="Arial" w:cs="Arial"/>
                <w:color w:val="000000"/>
                <w:sz w:val="28"/>
                <w:szCs w:val="28"/>
              </w:rPr>
              <w:t>- Donner une évaluation</w:t>
            </w:r>
            <w:r w:rsidRPr="007566AD">
              <w:rPr>
                <w:rFonts w:ascii="Arial" w:hAnsi="Arial" w:cs="Arial"/>
                <w:color w:val="000000"/>
                <w:sz w:val="28"/>
                <w:szCs w:val="28"/>
              </w:rPr>
              <w:t xml:space="preserve"> sur l’état général de leurs ressources naturelles</w:t>
            </w:r>
          </w:p>
          <w:p w14:paraId="6346D7FD" w14:textId="77777777" w:rsidR="00C37E5B" w:rsidRPr="007566AD" w:rsidRDefault="00C37E5B" w:rsidP="00F4484D">
            <w:pPr>
              <w:rPr>
                <w:rFonts w:ascii="Times" w:hAnsi="Times"/>
                <w:sz w:val="20"/>
                <w:szCs w:val="20"/>
              </w:rPr>
            </w:pPr>
            <w:r w:rsidRPr="007566AD">
              <w:rPr>
                <w:rFonts w:ascii="Arial" w:hAnsi="Arial" w:cs="Arial"/>
                <w:color w:val="000000"/>
                <w:sz w:val="28"/>
                <w:szCs w:val="28"/>
              </w:rPr>
              <w:t xml:space="preserve">- </w:t>
            </w:r>
            <w:r>
              <w:rPr>
                <w:rFonts w:ascii="Arial" w:hAnsi="Arial" w:cs="Arial"/>
                <w:color w:val="000000"/>
                <w:sz w:val="28"/>
                <w:szCs w:val="28"/>
              </w:rPr>
              <w:t>Savoir s’</w:t>
            </w:r>
            <w:r w:rsidRPr="007566AD">
              <w:rPr>
                <w:rFonts w:ascii="Arial" w:hAnsi="Arial" w:cs="Arial"/>
                <w:color w:val="000000"/>
                <w:sz w:val="28"/>
                <w:szCs w:val="28"/>
              </w:rPr>
              <w:t>il</w:t>
            </w:r>
            <w:r>
              <w:rPr>
                <w:rFonts w:ascii="Arial" w:hAnsi="Arial" w:cs="Arial"/>
                <w:color w:val="000000"/>
                <w:sz w:val="28"/>
                <w:szCs w:val="28"/>
              </w:rPr>
              <w:t xml:space="preserve"> existe</w:t>
            </w:r>
            <w:r w:rsidRPr="007566AD">
              <w:rPr>
                <w:rFonts w:ascii="Arial" w:hAnsi="Arial" w:cs="Arial"/>
                <w:color w:val="000000"/>
                <w:sz w:val="28"/>
                <w:szCs w:val="28"/>
              </w:rPr>
              <w:t xml:space="preserve"> une relation spéciale qui</w:t>
            </w:r>
            <w:r>
              <w:rPr>
                <w:rFonts w:ascii="Arial" w:hAnsi="Arial" w:cs="Arial"/>
                <w:color w:val="000000"/>
                <w:sz w:val="28"/>
                <w:szCs w:val="28"/>
              </w:rPr>
              <w:t xml:space="preserve"> les relie à</w:t>
            </w:r>
            <w:r w:rsidRPr="007566AD">
              <w:rPr>
                <w:rFonts w:ascii="Arial" w:hAnsi="Arial" w:cs="Arial"/>
                <w:color w:val="000000"/>
                <w:sz w:val="28"/>
                <w:szCs w:val="28"/>
              </w:rPr>
              <w:t xml:space="preserve"> des ressources naturelles spécifiques ?</w:t>
            </w:r>
          </w:p>
          <w:p w14:paraId="2FD8F621" w14:textId="77777777" w:rsidR="00C37E5B" w:rsidRPr="007566AD" w:rsidRDefault="00C37E5B" w:rsidP="00F4484D">
            <w:pPr>
              <w:rPr>
                <w:rFonts w:ascii="Times" w:hAnsi="Times"/>
                <w:sz w:val="20"/>
                <w:szCs w:val="20"/>
              </w:rPr>
            </w:pPr>
            <w:r w:rsidRPr="007566AD">
              <w:rPr>
                <w:rFonts w:ascii="Arial" w:hAnsi="Arial" w:cs="Arial"/>
                <w:color w:val="000000"/>
                <w:sz w:val="28"/>
                <w:szCs w:val="28"/>
              </w:rPr>
              <w:t>- Définir les droits d’accès à ces ressources</w:t>
            </w:r>
          </w:p>
          <w:p w14:paraId="31671513" w14:textId="77777777" w:rsidR="00C37E5B" w:rsidRPr="007566AD" w:rsidRDefault="00C37E5B" w:rsidP="00F4484D">
            <w:pPr>
              <w:rPr>
                <w:rFonts w:ascii="Times" w:hAnsi="Times"/>
                <w:sz w:val="20"/>
                <w:szCs w:val="20"/>
              </w:rPr>
            </w:pPr>
            <w:r w:rsidRPr="007566AD">
              <w:rPr>
                <w:rFonts w:ascii="Arial" w:hAnsi="Arial" w:cs="Arial"/>
                <w:color w:val="000000"/>
                <w:sz w:val="28"/>
                <w:szCs w:val="28"/>
              </w:rPr>
              <w:t>- Définir l’influence de la mise en œuvre de l’infrastructure proposée sur leurs ressources et leur mode de vie.</w:t>
            </w:r>
          </w:p>
        </w:tc>
        <w:tc>
          <w:tcPr>
            <w:tcW w:w="3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A03F82" w14:textId="77777777" w:rsidR="00C37E5B" w:rsidRDefault="00C37E5B" w:rsidP="00F4484D">
            <w:pPr>
              <w:rPr>
                <w:rFonts w:ascii="Arial" w:hAnsi="Arial" w:cs="Arial"/>
                <w:color w:val="000000"/>
                <w:sz w:val="28"/>
                <w:szCs w:val="28"/>
              </w:rPr>
            </w:pPr>
            <w:r>
              <w:rPr>
                <w:rFonts w:ascii="Arial" w:hAnsi="Arial" w:cs="Arial"/>
                <w:color w:val="000000"/>
                <w:sz w:val="28"/>
                <w:szCs w:val="28"/>
              </w:rPr>
              <w:t xml:space="preserve">- </w:t>
            </w:r>
            <w:r w:rsidRPr="007566AD">
              <w:rPr>
                <w:rFonts w:ascii="Arial" w:hAnsi="Arial" w:cs="Arial"/>
                <w:color w:val="000000"/>
                <w:sz w:val="28"/>
                <w:szCs w:val="28"/>
              </w:rPr>
              <w:t>Carte des r</w:t>
            </w:r>
            <w:r>
              <w:rPr>
                <w:rFonts w:ascii="Arial" w:hAnsi="Arial" w:cs="Arial"/>
                <w:color w:val="000000"/>
                <w:sz w:val="28"/>
                <w:szCs w:val="28"/>
              </w:rPr>
              <w:t>essources</w:t>
            </w:r>
          </w:p>
          <w:p w14:paraId="50B1549D" w14:textId="77777777" w:rsidR="00C37E5B" w:rsidRDefault="00C37E5B" w:rsidP="00F4484D">
            <w:pPr>
              <w:rPr>
                <w:rFonts w:ascii="Arial" w:hAnsi="Arial" w:cs="Arial"/>
                <w:color w:val="000000"/>
                <w:sz w:val="28"/>
                <w:szCs w:val="28"/>
              </w:rPr>
            </w:pPr>
            <w:r>
              <w:rPr>
                <w:rFonts w:ascii="Arial" w:hAnsi="Arial" w:cs="Arial"/>
                <w:color w:val="000000"/>
                <w:sz w:val="28"/>
                <w:szCs w:val="28"/>
              </w:rPr>
              <w:t xml:space="preserve">- </w:t>
            </w:r>
            <w:proofErr w:type="spellStart"/>
            <w:r>
              <w:rPr>
                <w:rFonts w:ascii="Arial" w:hAnsi="Arial" w:cs="Arial"/>
                <w:color w:val="000000"/>
                <w:sz w:val="28"/>
                <w:szCs w:val="28"/>
              </w:rPr>
              <w:t>Transect</w:t>
            </w:r>
            <w:proofErr w:type="spellEnd"/>
          </w:p>
          <w:p w14:paraId="3E07E493" w14:textId="77777777" w:rsidR="00C37E5B" w:rsidRDefault="00C37E5B" w:rsidP="00F4484D">
            <w:pPr>
              <w:rPr>
                <w:rFonts w:ascii="Arial" w:hAnsi="Arial" w:cs="Arial"/>
                <w:color w:val="000000"/>
                <w:sz w:val="28"/>
                <w:szCs w:val="28"/>
              </w:rPr>
            </w:pPr>
            <w:r>
              <w:rPr>
                <w:rFonts w:ascii="Arial" w:hAnsi="Arial" w:cs="Arial"/>
                <w:color w:val="000000"/>
                <w:sz w:val="28"/>
                <w:szCs w:val="28"/>
              </w:rPr>
              <w:t>- Géo référencement des ressources</w:t>
            </w:r>
          </w:p>
          <w:p w14:paraId="4FD8B790" w14:textId="77777777" w:rsidR="00C37E5B" w:rsidRPr="007566AD" w:rsidRDefault="00C37E5B" w:rsidP="00F4484D">
            <w:pPr>
              <w:rPr>
                <w:rFonts w:ascii="Times" w:hAnsi="Times"/>
                <w:sz w:val="20"/>
                <w:szCs w:val="20"/>
              </w:rPr>
            </w:pPr>
            <w:r>
              <w:rPr>
                <w:rFonts w:ascii="Arial" w:hAnsi="Arial" w:cs="Arial"/>
                <w:color w:val="000000"/>
                <w:sz w:val="28"/>
                <w:szCs w:val="28"/>
              </w:rPr>
              <w:t>- Carte des systèmes de production</w:t>
            </w:r>
          </w:p>
        </w:tc>
      </w:tr>
      <w:tr w:rsidR="00C37E5B" w:rsidRPr="007566AD" w14:paraId="155C2C4C" w14:textId="77777777" w:rsidTr="00F4484D">
        <w:trPr>
          <w:trHeight w:val="2187"/>
        </w:trPr>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92732A" w14:textId="77777777" w:rsidR="00C37E5B" w:rsidRPr="007566AD" w:rsidRDefault="00C37E5B" w:rsidP="00F4484D">
            <w:pPr>
              <w:rPr>
                <w:rFonts w:ascii="Times" w:hAnsi="Times"/>
                <w:sz w:val="20"/>
                <w:szCs w:val="20"/>
              </w:rPr>
            </w:pPr>
            <w:r>
              <w:rPr>
                <w:rFonts w:ascii="Arial" w:hAnsi="Arial" w:cs="Arial"/>
                <w:color w:val="000000"/>
                <w:sz w:val="28"/>
                <w:szCs w:val="28"/>
              </w:rPr>
              <w:lastRenderedPageBreak/>
              <w:t>A</w:t>
            </w:r>
            <w:r w:rsidRPr="007566AD">
              <w:rPr>
                <w:rFonts w:ascii="Arial" w:hAnsi="Arial" w:cs="Arial"/>
                <w:color w:val="000000"/>
                <w:sz w:val="28"/>
                <w:szCs w:val="28"/>
              </w:rPr>
              <w:t>nalyse des acteurs</w:t>
            </w:r>
            <w:r>
              <w:rPr>
                <w:rFonts w:ascii="Arial" w:hAnsi="Arial" w:cs="Arial"/>
                <w:color w:val="000000"/>
                <w:sz w:val="28"/>
                <w:szCs w:val="28"/>
              </w:rPr>
              <w:t>/ Identification des parties prenantes</w:t>
            </w:r>
          </w:p>
        </w:tc>
        <w:tc>
          <w:tcPr>
            <w:tcW w:w="7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58EC18" w14:textId="77777777" w:rsidR="00C37E5B" w:rsidRPr="007566AD" w:rsidRDefault="00C37E5B" w:rsidP="00F4484D">
            <w:pPr>
              <w:rPr>
                <w:rFonts w:ascii="Times" w:hAnsi="Times"/>
                <w:sz w:val="20"/>
                <w:szCs w:val="20"/>
              </w:rPr>
            </w:pPr>
            <w:r w:rsidRPr="007566AD">
              <w:rPr>
                <w:rFonts w:ascii="Arial" w:hAnsi="Arial" w:cs="Arial"/>
                <w:color w:val="000000"/>
                <w:sz w:val="28"/>
                <w:szCs w:val="28"/>
              </w:rPr>
              <w:t xml:space="preserve">- Qui sont des principaux acteurs ? </w:t>
            </w:r>
          </w:p>
          <w:p w14:paraId="65664CC0" w14:textId="77777777" w:rsidR="00C37E5B" w:rsidRPr="007566AD" w:rsidRDefault="00C37E5B" w:rsidP="00F4484D">
            <w:pPr>
              <w:rPr>
                <w:rFonts w:ascii="Times" w:hAnsi="Times"/>
                <w:sz w:val="20"/>
                <w:szCs w:val="20"/>
              </w:rPr>
            </w:pPr>
            <w:r>
              <w:rPr>
                <w:rFonts w:ascii="Arial" w:hAnsi="Arial" w:cs="Arial"/>
                <w:color w:val="000000"/>
                <w:sz w:val="28"/>
                <w:szCs w:val="28"/>
              </w:rPr>
              <w:t>Ex</w:t>
            </w:r>
            <w:r w:rsidRPr="007566AD">
              <w:rPr>
                <w:rFonts w:ascii="Arial" w:hAnsi="Arial" w:cs="Arial"/>
                <w:color w:val="000000"/>
                <w:sz w:val="28"/>
                <w:szCs w:val="28"/>
              </w:rPr>
              <w:t xml:space="preserve"> : gouvernement national, secteur sécuritaire, groupements armées, secteur privé, organisations multilatérales, réseaux religieux ou po</w:t>
            </w:r>
            <w:r>
              <w:rPr>
                <w:rFonts w:ascii="Arial" w:hAnsi="Arial" w:cs="Arial"/>
                <w:color w:val="000000"/>
                <w:sz w:val="28"/>
                <w:szCs w:val="28"/>
              </w:rPr>
              <w:t>litiques, société civile, partis politiques, E</w:t>
            </w:r>
            <w:r w:rsidRPr="007566AD">
              <w:rPr>
                <w:rFonts w:ascii="Arial" w:hAnsi="Arial" w:cs="Arial"/>
                <w:color w:val="000000"/>
                <w:sz w:val="28"/>
                <w:szCs w:val="28"/>
              </w:rPr>
              <w:t>tats voisins, autorités traditionnelles, diasporas, réfugiés/PDI.</w:t>
            </w:r>
          </w:p>
          <w:p w14:paraId="209B6181" w14:textId="77777777" w:rsidR="00C37E5B" w:rsidRPr="007566AD" w:rsidRDefault="00C37E5B" w:rsidP="00F4484D">
            <w:pPr>
              <w:rPr>
                <w:rFonts w:ascii="Times" w:hAnsi="Times"/>
                <w:sz w:val="20"/>
                <w:szCs w:val="20"/>
              </w:rPr>
            </w:pPr>
            <w:r w:rsidRPr="007566AD">
              <w:rPr>
                <w:rFonts w:ascii="Arial" w:hAnsi="Arial" w:cs="Arial"/>
                <w:color w:val="000000"/>
                <w:sz w:val="28"/>
                <w:szCs w:val="28"/>
              </w:rPr>
              <w:t>- Quelle</w:t>
            </w:r>
            <w:r>
              <w:rPr>
                <w:rFonts w:ascii="Arial" w:hAnsi="Arial" w:cs="Arial"/>
                <w:color w:val="000000"/>
                <w:sz w:val="28"/>
                <w:szCs w:val="28"/>
              </w:rPr>
              <w:t>s sont leurs intérêts principaux</w:t>
            </w:r>
            <w:r w:rsidRPr="007566AD">
              <w:rPr>
                <w:rFonts w:ascii="Arial" w:hAnsi="Arial" w:cs="Arial"/>
                <w:color w:val="000000"/>
                <w:sz w:val="28"/>
                <w:szCs w:val="28"/>
              </w:rPr>
              <w:t>, objectifs, positions, capacités, et relations ?</w:t>
            </w:r>
          </w:p>
          <w:p w14:paraId="03F86018" w14:textId="77777777" w:rsidR="00C37E5B" w:rsidRPr="007566AD" w:rsidRDefault="00C37E5B" w:rsidP="00F4484D">
            <w:pPr>
              <w:rPr>
                <w:rFonts w:ascii="Times" w:hAnsi="Times"/>
                <w:sz w:val="20"/>
                <w:szCs w:val="20"/>
              </w:rPr>
            </w:pPr>
            <w:r>
              <w:rPr>
                <w:rFonts w:ascii="Arial" w:hAnsi="Arial" w:cs="Arial"/>
                <w:color w:val="000000"/>
                <w:sz w:val="28"/>
                <w:szCs w:val="28"/>
              </w:rPr>
              <w:t xml:space="preserve">Ex </w:t>
            </w:r>
            <w:r w:rsidRPr="007566AD">
              <w:rPr>
                <w:rFonts w:ascii="Arial" w:hAnsi="Arial" w:cs="Arial"/>
                <w:color w:val="000000"/>
                <w:sz w:val="28"/>
                <w:szCs w:val="28"/>
              </w:rPr>
              <w:t>: valeurs religieuses, objectifs politiques, accès aux ressources économiques.</w:t>
            </w:r>
          </w:p>
          <w:p w14:paraId="6A8B1E1B" w14:textId="77777777" w:rsidR="00C37E5B" w:rsidRPr="007566AD" w:rsidRDefault="00C37E5B" w:rsidP="00F4484D">
            <w:pPr>
              <w:rPr>
                <w:rFonts w:ascii="Times" w:hAnsi="Times"/>
                <w:sz w:val="20"/>
                <w:szCs w:val="20"/>
              </w:rPr>
            </w:pPr>
            <w:r w:rsidRPr="007566AD">
              <w:rPr>
                <w:rFonts w:ascii="Arial" w:hAnsi="Arial" w:cs="Arial"/>
                <w:color w:val="000000"/>
                <w:sz w:val="28"/>
                <w:szCs w:val="28"/>
              </w:rPr>
              <w:t xml:space="preserve">- Quelles sont les capacités institutionnelles pour </w:t>
            </w:r>
            <w:r>
              <w:rPr>
                <w:rFonts w:ascii="Arial" w:hAnsi="Arial" w:cs="Arial"/>
                <w:color w:val="000000"/>
                <w:sz w:val="28"/>
                <w:szCs w:val="28"/>
              </w:rPr>
              <w:t>la paix qui peuvent être identifiées (connecteurs)</w:t>
            </w:r>
            <w:r w:rsidRPr="007566AD">
              <w:rPr>
                <w:rFonts w:ascii="Arial" w:hAnsi="Arial" w:cs="Arial"/>
                <w:color w:val="000000"/>
                <w:sz w:val="28"/>
                <w:szCs w:val="28"/>
              </w:rPr>
              <w:t xml:space="preserve"> ?</w:t>
            </w:r>
          </w:p>
          <w:p w14:paraId="760EE425" w14:textId="77777777" w:rsidR="00C37E5B" w:rsidRPr="007566AD" w:rsidRDefault="00C37E5B" w:rsidP="00F4484D">
            <w:pPr>
              <w:rPr>
                <w:rFonts w:ascii="Times" w:hAnsi="Times"/>
                <w:sz w:val="20"/>
                <w:szCs w:val="20"/>
              </w:rPr>
            </w:pPr>
            <w:r>
              <w:rPr>
                <w:rFonts w:ascii="Arial" w:hAnsi="Arial" w:cs="Arial"/>
                <w:color w:val="000000"/>
                <w:sz w:val="28"/>
                <w:szCs w:val="28"/>
              </w:rPr>
              <w:t>Ex</w:t>
            </w:r>
            <w:r w:rsidRPr="007566AD">
              <w:rPr>
                <w:rFonts w:ascii="Arial" w:hAnsi="Arial" w:cs="Arial"/>
                <w:color w:val="000000"/>
                <w:sz w:val="28"/>
                <w:szCs w:val="28"/>
              </w:rPr>
              <w:t xml:space="preserve"> : société civile, approches informelles à la résolution du conflit, autorités traditionne</w:t>
            </w:r>
            <w:r>
              <w:rPr>
                <w:rFonts w:ascii="Arial" w:hAnsi="Arial" w:cs="Arial"/>
                <w:color w:val="000000"/>
                <w:sz w:val="28"/>
                <w:szCs w:val="28"/>
              </w:rPr>
              <w:t>lles, institutions politiques (Chef d’E</w:t>
            </w:r>
            <w:r w:rsidRPr="007566AD">
              <w:rPr>
                <w:rFonts w:ascii="Arial" w:hAnsi="Arial" w:cs="Arial"/>
                <w:color w:val="000000"/>
                <w:sz w:val="28"/>
                <w:szCs w:val="28"/>
              </w:rPr>
              <w:t>tat, parlement), judiciaire, organisations régionales et multilatérales</w:t>
            </w:r>
            <w:r>
              <w:rPr>
                <w:rFonts w:ascii="Arial" w:hAnsi="Arial" w:cs="Arial"/>
                <w:color w:val="000000"/>
                <w:sz w:val="28"/>
                <w:szCs w:val="28"/>
              </w:rPr>
              <w:t>, canaux de communications informelles, « cousinage à plaisanterie »</w:t>
            </w:r>
            <w:r w:rsidRPr="007566AD">
              <w:rPr>
                <w:rFonts w:ascii="Arial" w:hAnsi="Arial" w:cs="Arial"/>
                <w:color w:val="000000"/>
                <w:sz w:val="28"/>
                <w:szCs w:val="28"/>
              </w:rPr>
              <w:t>.</w:t>
            </w:r>
          </w:p>
          <w:p w14:paraId="345366B0" w14:textId="77777777" w:rsidR="00C37E5B" w:rsidRPr="007566AD" w:rsidRDefault="00C37E5B" w:rsidP="00F4484D">
            <w:pPr>
              <w:rPr>
                <w:rFonts w:ascii="Times" w:hAnsi="Times"/>
                <w:sz w:val="20"/>
                <w:szCs w:val="20"/>
              </w:rPr>
            </w:pPr>
            <w:r w:rsidRPr="007566AD">
              <w:rPr>
                <w:rFonts w:ascii="Arial" w:hAnsi="Arial" w:cs="Arial"/>
                <w:color w:val="000000"/>
                <w:sz w:val="28"/>
                <w:szCs w:val="28"/>
              </w:rPr>
              <w:lastRenderedPageBreak/>
              <w:t>- Quels acteurs peuvent être identifié</w:t>
            </w:r>
            <w:r>
              <w:rPr>
                <w:rFonts w:ascii="Arial" w:hAnsi="Arial" w:cs="Arial"/>
                <w:color w:val="000000"/>
                <w:sz w:val="28"/>
                <w:szCs w:val="28"/>
              </w:rPr>
              <w:t>s</w:t>
            </w:r>
            <w:r w:rsidRPr="007566AD">
              <w:rPr>
                <w:rFonts w:ascii="Arial" w:hAnsi="Arial" w:cs="Arial"/>
                <w:color w:val="000000"/>
                <w:sz w:val="28"/>
                <w:szCs w:val="28"/>
              </w:rPr>
              <w:t xml:space="preserve"> comme perturbateurs potentiels</w:t>
            </w:r>
            <w:r>
              <w:rPr>
                <w:rFonts w:ascii="Arial" w:hAnsi="Arial" w:cs="Arial"/>
                <w:color w:val="000000"/>
                <w:sz w:val="28"/>
                <w:szCs w:val="28"/>
              </w:rPr>
              <w:t xml:space="preserve"> (diviseurs)</w:t>
            </w:r>
            <w:r w:rsidRPr="007566AD">
              <w:rPr>
                <w:rFonts w:ascii="Arial" w:hAnsi="Arial" w:cs="Arial"/>
                <w:color w:val="000000"/>
                <w:sz w:val="28"/>
                <w:szCs w:val="28"/>
              </w:rPr>
              <w:t xml:space="preserve"> ? Pourquoi ? Quelles sont leurs incitations</w:t>
            </w:r>
            <w:r>
              <w:rPr>
                <w:rFonts w:ascii="Arial" w:hAnsi="Arial" w:cs="Arial"/>
                <w:color w:val="000000"/>
                <w:sz w:val="28"/>
                <w:szCs w:val="28"/>
              </w:rPr>
              <w:t>/motivations</w:t>
            </w:r>
            <w:r w:rsidRPr="007566AD">
              <w:rPr>
                <w:rFonts w:ascii="Arial" w:hAnsi="Arial" w:cs="Arial"/>
                <w:color w:val="000000"/>
                <w:sz w:val="28"/>
                <w:szCs w:val="28"/>
              </w:rPr>
              <w:t xml:space="preserve"> ?</w:t>
            </w:r>
          </w:p>
          <w:p w14:paraId="7E974287" w14:textId="77777777" w:rsidR="00C37E5B" w:rsidRPr="007566AD" w:rsidRDefault="00C37E5B" w:rsidP="00F4484D">
            <w:pPr>
              <w:rPr>
                <w:rFonts w:ascii="Times" w:hAnsi="Times"/>
                <w:sz w:val="20"/>
                <w:szCs w:val="20"/>
              </w:rPr>
            </w:pPr>
            <w:r>
              <w:rPr>
                <w:rFonts w:ascii="Arial" w:hAnsi="Arial" w:cs="Arial"/>
                <w:color w:val="000000"/>
                <w:sz w:val="28"/>
                <w:szCs w:val="28"/>
              </w:rPr>
              <w:t>Ex</w:t>
            </w:r>
            <w:r w:rsidRPr="007566AD">
              <w:rPr>
                <w:rFonts w:ascii="Arial" w:hAnsi="Arial" w:cs="Arial"/>
                <w:color w:val="000000"/>
                <w:sz w:val="28"/>
                <w:szCs w:val="28"/>
              </w:rPr>
              <w:t xml:space="preserve"> : acteurs qui bénéficient de l’économie de guerre, dirigeants / autorités </w:t>
            </w:r>
            <w:r>
              <w:rPr>
                <w:rFonts w:ascii="Arial" w:hAnsi="Arial" w:cs="Arial"/>
                <w:color w:val="000000"/>
                <w:sz w:val="28"/>
                <w:szCs w:val="28"/>
              </w:rPr>
              <w:t xml:space="preserve">dont les intérêts </w:t>
            </w:r>
            <w:r w:rsidRPr="007566AD">
              <w:rPr>
                <w:rFonts w:ascii="Arial" w:hAnsi="Arial" w:cs="Arial"/>
                <w:color w:val="000000"/>
                <w:sz w:val="28"/>
                <w:szCs w:val="28"/>
              </w:rPr>
              <w:t>pourraient</w:t>
            </w:r>
            <w:r>
              <w:rPr>
                <w:rFonts w:ascii="Arial" w:hAnsi="Arial" w:cs="Arial"/>
                <w:color w:val="000000"/>
                <w:sz w:val="28"/>
                <w:szCs w:val="28"/>
              </w:rPr>
              <w:t xml:space="preserve"> être menacés </w:t>
            </w:r>
            <w:r w:rsidRPr="007566AD">
              <w:rPr>
                <w:rFonts w:ascii="Arial" w:hAnsi="Arial" w:cs="Arial"/>
                <w:color w:val="000000"/>
                <w:sz w:val="28"/>
                <w:szCs w:val="28"/>
              </w:rPr>
              <w:t>par un projet.</w:t>
            </w:r>
          </w:p>
        </w:tc>
        <w:tc>
          <w:tcPr>
            <w:tcW w:w="3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E03805" w14:textId="77777777" w:rsidR="00C37E5B" w:rsidRDefault="00C37E5B" w:rsidP="00F4484D">
            <w:pPr>
              <w:rPr>
                <w:rFonts w:ascii="Arial" w:hAnsi="Arial" w:cs="Arial"/>
                <w:color w:val="000000"/>
                <w:sz w:val="28"/>
                <w:szCs w:val="28"/>
              </w:rPr>
            </w:pPr>
            <w:r>
              <w:rPr>
                <w:rFonts w:ascii="Arial" w:hAnsi="Arial" w:cs="Arial"/>
                <w:color w:val="000000"/>
                <w:sz w:val="28"/>
                <w:szCs w:val="28"/>
              </w:rPr>
              <w:lastRenderedPageBreak/>
              <w:t xml:space="preserve">- </w:t>
            </w:r>
            <w:r w:rsidRPr="007566AD">
              <w:rPr>
                <w:rFonts w:ascii="Arial" w:hAnsi="Arial" w:cs="Arial"/>
                <w:color w:val="000000"/>
                <w:sz w:val="28"/>
                <w:szCs w:val="28"/>
              </w:rPr>
              <w:t>Matrice de</w:t>
            </w:r>
            <w:r>
              <w:rPr>
                <w:rFonts w:ascii="Arial" w:hAnsi="Arial" w:cs="Arial"/>
                <w:color w:val="000000"/>
                <w:sz w:val="28"/>
                <w:szCs w:val="28"/>
              </w:rPr>
              <w:t>s</w:t>
            </w:r>
            <w:r w:rsidRPr="007566AD">
              <w:rPr>
                <w:rFonts w:ascii="Arial" w:hAnsi="Arial" w:cs="Arial"/>
                <w:color w:val="000000"/>
                <w:sz w:val="28"/>
                <w:szCs w:val="28"/>
              </w:rPr>
              <w:t xml:space="preserve"> </w:t>
            </w:r>
            <w:r>
              <w:rPr>
                <w:rFonts w:ascii="Arial" w:hAnsi="Arial" w:cs="Arial"/>
                <w:color w:val="000000"/>
                <w:sz w:val="28"/>
                <w:szCs w:val="28"/>
              </w:rPr>
              <w:t>« 4R</w:t>
            </w:r>
            <w:r w:rsidRPr="007566AD">
              <w:rPr>
                <w:rFonts w:ascii="Arial" w:hAnsi="Arial" w:cs="Arial"/>
                <w:color w:val="000000"/>
                <w:sz w:val="28"/>
                <w:szCs w:val="28"/>
              </w:rPr>
              <w:t>s</w:t>
            </w:r>
            <w:r>
              <w:rPr>
                <w:rFonts w:ascii="Arial" w:hAnsi="Arial" w:cs="Arial"/>
                <w:color w:val="000000"/>
                <w:sz w:val="28"/>
                <w:szCs w:val="28"/>
              </w:rPr>
              <w:t> »</w:t>
            </w:r>
          </w:p>
          <w:p w14:paraId="33D1DEC6" w14:textId="77777777" w:rsidR="00C37E5B" w:rsidRPr="007566AD" w:rsidRDefault="00C37E5B" w:rsidP="00F4484D">
            <w:pPr>
              <w:rPr>
                <w:rFonts w:ascii="Times" w:hAnsi="Times"/>
                <w:sz w:val="20"/>
                <w:szCs w:val="20"/>
              </w:rPr>
            </w:pPr>
            <w:r>
              <w:rPr>
                <w:rFonts w:ascii="Arial" w:hAnsi="Arial" w:cs="Arial"/>
                <w:color w:val="000000"/>
                <w:sz w:val="28"/>
                <w:szCs w:val="28"/>
              </w:rPr>
              <w:t>- Diagramme de flux de relations</w:t>
            </w:r>
          </w:p>
        </w:tc>
      </w:tr>
      <w:tr w:rsidR="00C37E5B" w:rsidRPr="007566AD" w14:paraId="1D4055DC" w14:textId="77777777" w:rsidTr="00F4484D">
        <w:trPr>
          <w:trHeight w:val="2880"/>
        </w:trPr>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1C1556" w14:textId="29DE0A37" w:rsidR="00C37E5B" w:rsidRPr="007566AD" w:rsidRDefault="00C37E5B" w:rsidP="00F4484D">
            <w:pPr>
              <w:rPr>
                <w:rFonts w:ascii="Times" w:hAnsi="Times"/>
                <w:sz w:val="20"/>
                <w:szCs w:val="20"/>
              </w:rPr>
            </w:pPr>
            <w:r w:rsidRPr="007566AD">
              <w:rPr>
                <w:rFonts w:ascii="Arial" w:hAnsi="Arial" w:cs="Arial"/>
                <w:color w:val="000000"/>
                <w:sz w:val="28"/>
                <w:szCs w:val="28"/>
              </w:rPr>
              <w:t>Situation de</w:t>
            </w:r>
            <w:r>
              <w:rPr>
                <w:rFonts w:ascii="Arial" w:hAnsi="Arial" w:cs="Arial"/>
                <w:color w:val="000000"/>
                <w:sz w:val="28"/>
                <w:szCs w:val="28"/>
              </w:rPr>
              <w:t>s</w:t>
            </w:r>
            <w:r w:rsidRPr="007566AD">
              <w:rPr>
                <w:rFonts w:ascii="Arial" w:hAnsi="Arial" w:cs="Arial"/>
                <w:color w:val="000000"/>
                <w:sz w:val="28"/>
                <w:szCs w:val="28"/>
              </w:rPr>
              <w:t xml:space="preserve"> minorité</w:t>
            </w:r>
            <w:r>
              <w:rPr>
                <w:rFonts w:ascii="Arial" w:hAnsi="Arial" w:cs="Arial"/>
                <w:color w:val="000000"/>
                <w:sz w:val="28"/>
                <w:szCs w:val="28"/>
              </w:rPr>
              <w:t xml:space="preserve">s </w:t>
            </w:r>
            <w:r w:rsidRPr="007566AD">
              <w:rPr>
                <w:rFonts w:ascii="Arial" w:hAnsi="Arial" w:cs="Arial"/>
                <w:color w:val="000000"/>
                <w:sz w:val="28"/>
                <w:szCs w:val="28"/>
              </w:rPr>
              <w:t>/population</w:t>
            </w:r>
            <w:r>
              <w:rPr>
                <w:rFonts w:ascii="Arial" w:hAnsi="Arial" w:cs="Arial"/>
                <w:color w:val="000000"/>
                <w:sz w:val="28"/>
                <w:szCs w:val="28"/>
              </w:rPr>
              <w:t>s</w:t>
            </w:r>
            <w:r w:rsidRPr="007566AD">
              <w:rPr>
                <w:rFonts w:ascii="Arial" w:hAnsi="Arial" w:cs="Arial"/>
                <w:color w:val="000000"/>
                <w:sz w:val="28"/>
                <w:szCs w:val="28"/>
              </w:rPr>
              <w:t xml:space="preserve"> marginalisée</w:t>
            </w:r>
            <w:r>
              <w:rPr>
                <w:rFonts w:ascii="Arial" w:hAnsi="Arial" w:cs="Arial"/>
                <w:color w:val="000000"/>
                <w:sz w:val="28"/>
                <w:szCs w:val="28"/>
              </w:rPr>
              <w:t xml:space="preserve">s </w:t>
            </w:r>
            <w:r w:rsidRPr="007566AD">
              <w:rPr>
                <w:rFonts w:ascii="Arial" w:hAnsi="Arial" w:cs="Arial"/>
                <w:color w:val="000000"/>
                <w:sz w:val="28"/>
                <w:szCs w:val="28"/>
              </w:rPr>
              <w:t>/femmes/jeunes/personnes à</w:t>
            </w:r>
            <w:r w:rsidR="00612491">
              <w:rPr>
                <w:rFonts w:ascii="Arial" w:hAnsi="Arial" w:cs="Arial"/>
                <w:color w:val="000000"/>
                <w:sz w:val="28"/>
                <w:szCs w:val="28"/>
              </w:rPr>
              <w:t> :</w:t>
            </w:r>
            <w:r w:rsidRPr="007566AD">
              <w:rPr>
                <w:rFonts w:ascii="Arial" w:hAnsi="Arial" w:cs="Arial"/>
                <w:color w:val="000000"/>
                <w:sz w:val="28"/>
                <w:szCs w:val="28"/>
              </w:rPr>
              <w:t xml:space="preserve"> mobilité réduite</w:t>
            </w:r>
          </w:p>
        </w:tc>
        <w:tc>
          <w:tcPr>
            <w:tcW w:w="7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6B40C9" w14:textId="77777777" w:rsidR="00C37E5B" w:rsidRPr="007566AD" w:rsidRDefault="00C37E5B" w:rsidP="00F4484D">
            <w:pPr>
              <w:rPr>
                <w:rFonts w:ascii="Times" w:hAnsi="Times"/>
                <w:sz w:val="20"/>
                <w:szCs w:val="20"/>
              </w:rPr>
            </w:pPr>
            <w:r w:rsidRPr="007566AD">
              <w:rPr>
                <w:rFonts w:ascii="Arial" w:hAnsi="Arial" w:cs="Arial"/>
                <w:color w:val="000000"/>
                <w:sz w:val="28"/>
                <w:szCs w:val="28"/>
              </w:rPr>
              <w:t>Demander des questions spécifiques sur :</w:t>
            </w:r>
          </w:p>
          <w:p w14:paraId="29A12FDE" w14:textId="77777777" w:rsidR="00C37E5B" w:rsidRPr="007566AD" w:rsidRDefault="00C37E5B" w:rsidP="00F4484D">
            <w:pPr>
              <w:rPr>
                <w:rFonts w:ascii="Times" w:hAnsi="Times"/>
                <w:sz w:val="20"/>
                <w:szCs w:val="20"/>
              </w:rPr>
            </w:pPr>
            <w:r w:rsidRPr="007566AD">
              <w:rPr>
                <w:rFonts w:ascii="Arial" w:hAnsi="Arial" w:cs="Arial"/>
                <w:color w:val="000000"/>
                <w:sz w:val="28"/>
                <w:szCs w:val="28"/>
              </w:rPr>
              <w:t>- Pauvreté</w:t>
            </w:r>
          </w:p>
          <w:p w14:paraId="27B6311D" w14:textId="77777777" w:rsidR="00C37E5B" w:rsidRPr="007566AD" w:rsidRDefault="00C37E5B" w:rsidP="00F4484D">
            <w:pPr>
              <w:rPr>
                <w:rFonts w:ascii="Times" w:hAnsi="Times"/>
                <w:sz w:val="20"/>
                <w:szCs w:val="20"/>
              </w:rPr>
            </w:pPr>
            <w:r w:rsidRPr="007566AD">
              <w:rPr>
                <w:rFonts w:ascii="Arial" w:hAnsi="Arial" w:cs="Arial"/>
                <w:color w:val="000000"/>
                <w:sz w:val="28"/>
                <w:szCs w:val="28"/>
              </w:rPr>
              <w:t>- Sous-représentation dans la prise de décision</w:t>
            </w:r>
          </w:p>
          <w:p w14:paraId="1386FABB" w14:textId="77777777" w:rsidR="00C37E5B" w:rsidRPr="007566AD" w:rsidRDefault="00C37E5B" w:rsidP="00F4484D">
            <w:pPr>
              <w:rPr>
                <w:rFonts w:ascii="Times" w:hAnsi="Times"/>
                <w:sz w:val="20"/>
                <w:szCs w:val="20"/>
              </w:rPr>
            </w:pPr>
            <w:r>
              <w:rPr>
                <w:rFonts w:ascii="Arial" w:hAnsi="Arial" w:cs="Arial"/>
                <w:color w:val="000000"/>
                <w:sz w:val="28"/>
                <w:szCs w:val="28"/>
              </w:rPr>
              <w:t xml:space="preserve">- Déracinement culturel par </w:t>
            </w:r>
            <w:r w:rsidRPr="007566AD">
              <w:rPr>
                <w:rFonts w:ascii="Arial" w:hAnsi="Arial" w:cs="Arial"/>
                <w:color w:val="000000"/>
                <w:sz w:val="28"/>
                <w:szCs w:val="28"/>
              </w:rPr>
              <w:t>assimilation</w:t>
            </w:r>
          </w:p>
          <w:p w14:paraId="3C4D9F91" w14:textId="77777777" w:rsidR="00C37E5B" w:rsidRPr="007566AD" w:rsidRDefault="00C37E5B" w:rsidP="00F4484D">
            <w:pPr>
              <w:rPr>
                <w:rFonts w:ascii="Times" w:hAnsi="Times"/>
                <w:sz w:val="20"/>
                <w:szCs w:val="20"/>
              </w:rPr>
            </w:pPr>
            <w:r>
              <w:rPr>
                <w:rFonts w:ascii="Arial" w:hAnsi="Arial" w:cs="Arial"/>
                <w:color w:val="000000"/>
                <w:sz w:val="28"/>
                <w:szCs w:val="28"/>
              </w:rPr>
              <w:t>- E</w:t>
            </w:r>
            <w:r w:rsidRPr="007566AD">
              <w:rPr>
                <w:rFonts w:ascii="Arial" w:hAnsi="Arial" w:cs="Arial"/>
                <w:color w:val="000000"/>
                <w:sz w:val="28"/>
                <w:szCs w:val="28"/>
              </w:rPr>
              <w:t>xclusion et discrimination</w:t>
            </w:r>
            <w:r>
              <w:rPr>
                <w:rFonts w:ascii="Arial" w:hAnsi="Arial" w:cs="Arial"/>
                <w:color w:val="000000"/>
                <w:sz w:val="28"/>
                <w:szCs w:val="28"/>
              </w:rPr>
              <w:t xml:space="preserve"> politiques</w:t>
            </w:r>
          </w:p>
          <w:p w14:paraId="08EF4A08" w14:textId="77777777" w:rsidR="00C37E5B" w:rsidRPr="007566AD" w:rsidRDefault="00C37E5B" w:rsidP="00F4484D">
            <w:pPr>
              <w:rPr>
                <w:rFonts w:ascii="Times" w:hAnsi="Times"/>
                <w:sz w:val="20"/>
                <w:szCs w:val="20"/>
              </w:rPr>
            </w:pPr>
            <w:r>
              <w:rPr>
                <w:rFonts w:ascii="Arial" w:hAnsi="Arial" w:cs="Arial"/>
                <w:color w:val="000000"/>
                <w:sz w:val="28"/>
                <w:szCs w:val="28"/>
              </w:rPr>
              <w:t>- Dilemme</w:t>
            </w:r>
            <w:r w:rsidRPr="007566AD">
              <w:rPr>
                <w:rFonts w:ascii="Arial" w:hAnsi="Arial" w:cs="Arial"/>
                <w:color w:val="000000"/>
                <w:sz w:val="28"/>
                <w:szCs w:val="28"/>
              </w:rPr>
              <w:t xml:space="preserve">s </w:t>
            </w:r>
            <w:r>
              <w:rPr>
                <w:rFonts w:ascii="Arial" w:hAnsi="Arial" w:cs="Arial"/>
                <w:color w:val="000000"/>
                <w:sz w:val="28"/>
                <w:szCs w:val="28"/>
              </w:rPr>
              <w:t>identitaire</w:t>
            </w:r>
          </w:p>
          <w:p w14:paraId="5EF7CBE7" w14:textId="77777777" w:rsidR="00C37E5B" w:rsidRPr="007566AD" w:rsidRDefault="00C37E5B" w:rsidP="00F4484D">
            <w:pPr>
              <w:rPr>
                <w:rFonts w:ascii="Times" w:hAnsi="Times"/>
                <w:sz w:val="20"/>
                <w:szCs w:val="20"/>
              </w:rPr>
            </w:pPr>
            <w:r w:rsidRPr="007566AD">
              <w:rPr>
                <w:rFonts w:ascii="Arial" w:hAnsi="Arial" w:cs="Arial"/>
                <w:color w:val="000000"/>
                <w:sz w:val="28"/>
                <w:szCs w:val="28"/>
              </w:rPr>
              <w:t xml:space="preserve">- Accès limité aux opportunités </w:t>
            </w:r>
            <w:r>
              <w:rPr>
                <w:rFonts w:ascii="Arial" w:hAnsi="Arial" w:cs="Arial"/>
                <w:color w:val="000000"/>
                <w:sz w:val="28"/>
                <w:szCs w:val="28"/>
              </w:rPr>
              <w:t>d’éducation</w:t>
            </w:r>
          </w:p>
          <w:p w14:paraId="63564331" w14:textId="77777777" w:rsidR="00C37E5B" w:rsidRPr="007566AD" w:rsidRDefault="00C37E5B" w:rsidP="00F4484D">
            <w:pPr>
              <w:rPr>
                <w:rFonts w:ascii="Times" w:hAnsi="Times"/>
                <w:sz w:val="20"/>
                <w:szCs w:val="20"/>
              </w:rPr>
            </w:pPr>
            <w:r w:rsidRPr="007566AD">
              <w:rPr>
                <w:rFonts w:ascii="Arial" w:hAnsi="Arial" w:cs="Arial"/>
                <w:color w:val="000000"/>
                <w:sz w:val="28"/>
                <w:szCs w:val="28"/>
              </w:rPr>
              <w:t>- Bia</w:t>
            </w:r>
            <w:r>
              <w:rPr>
                <w:rFonts w:ascii="Arial" w:hAnsi="Arial" w:cs="Arial"/>
                <w:color w:val="000000"/>
                <w:sz w:val="28"/>
                <w:szCs w:val="28"/>
              </w:rPr>
              <w:t>i</w:t>
            </w:r>
            <w:r w:rsidRPr="007566AD">
              <w:rPr>
                <w:rFonts w:ascii="Arial" w:hAnsi="Arial" w:cs="Arial"/>
                <w:color w:val="000000"/>
                <w:sz w:val="28"/>
                <w:szCs w:val="28"/>
              </w:rPr>
              <w:t>s historique</w:t>
            </w:r>
          </w:p>
          <w:p w14:paraId="7F5CACAD" w14:textId="77777777" w:rsidR="00C37E5B" w:rsidRPr="007566AD" w:rsidRDefault="00C37E5B" w:rsidP="00F4484D">
            <w:pPr>
              <w:rPr>
                <w:rFonts w:ascii="Times" w:hAnsi="Times"/>
                <w:sz w:val="20"/>
                <w:szCs w:val="20"/>
              </w:rPr>
            </w:pPr>
            <w:r w:rsidRPr="007566AD">
              <w:rPr>
                <w:rFonts w:ascii="Arial" w:hAnsi="Arial" w:cs="Arial"/>
                <w:color w:val="000000"/>
                <w:sz w:val="28"/>
                <w:szCs w:val="28"/>
              </w:rPr>
              <w:t>- Stéréotypes négatifs</w:t>
            </w:r>
          </w:p>
        </w:tc>
        <w:tc>
          <w:tcPr>
            <w:tcW w:w="3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596F0C" w14:textId="77777777" w:rsidR="00C37E5B" w:rsidRDefault="00C37E5B" w:rsidP="00F4484D">
            <w:pPr>
              <w:rPr>
                <w:rFonts w:ascii="Arial" w:hAnsi="Arial" w:cs="Arial"/>
                <w:color w:val="000000"/>
                <w:sz w:val="28"/>
                <w:szCs w:val="28"/>
              </w:rPr>
            </w:pPr>
            <w:r>
              <w:rPr>
                <w:rFonts w:ascii="Arial" w:hAnsi="Arial" w:cs="Arial"/>
                <w:color w:val="000000"/>
                <w:sz w:val="28"/>
                <w:szCs w:val="28"/>
              </w:rPr>
              <w:t>- analyse des acteurs</w:t>
            </w:r>
          </w:p>
          <w:p w14:paraId="7F05DF1F" w14:textId="77777777" w:rsidR="00C37E5B" w:rsidRDefault="00C37E5B" w:rsidP="00F4484D">
            <w:pPr>
              <w:rPr>
                <w:rFonts w:ascii="Arial" w:hAnsi="Arial" w:cs="Arial"/>
                <w:color w:val="000000"/>
                <w:sz w:val="28"/>
                <w:szCs w:val="28"/>
              </w:rPr>
            </w:pPr>
            <w:r>
              <w:rPr>
                <w:rFonts w:ascii="Arial" w:hAnsi="Arial" w:cs="Arial"/>
                <w:color w:val="000000"/>
                <w:sz w:val="28"/>
                <w:szCs w:val="28"/>
              </w:rPr>
              <w:t xml:space="preserve">- </w:t>
            </w:r>
            <w:r w:rsidRPr="007566AD">
              <w:rPr>
                <w:rFonts w:ascii="Arial" w:hAnsi="Arial" w:cs="Arial"/>
                <w:color w:val="000000"/>
                <w:sz w:val="28"/>
                <w:szCs w:val="28"/>
              </w:rPr>
              <w:t>compte rendu narratif</w:t>
            </w:r>
          </w:p>
          <w:p w14:paraId="1F4D9835" w14:textId="77777777" w:rsidR="00C37E5B" w:rsidRDefault="00C37E5B" w:rsidP="00F4484D">
            <w:pPr>
              <w:rPr>
                <w:rFonts w:ascii="Arial" w:hAnsi="Arial" w:cs="Arial"/>
                <w:color w:val="000000"/>
                <w:sz w:val="28"/>
                <w:szCs w:val="28"/>
              </w:rPr>
            </w:pPr>
            <w:r>
              <w:rPr>
                <w:rFonts w:ascii="Arial" w:hAnsi="Arial" w:cs="Arial"/>
                <w:color w:val="000000"/>
                <w:sz w:val="28"/>
                <w:szCs w:val="28"/>
              </w:rPr>
              <w:t>- focus groupes</w:t>
            </w:r>
          </w:p>
          <w:p w14:paraId="7ED4EB1D" w14:textId="77777777" w:rsidR="00C37E5B" w:rsidRDefault="00C37E5B" w:rsidP="00F4484D">
            <w:pPr>
              <w:rPr>
                <w:rFonts w:ascii="Arial" w:hAnsi="Arial" w:cs="Arial"/>
                <w:color w:val="000000"/>
                <w:sz w:val="28"/>
                <w:szCs w:val="28"/>
              </w:rPr>
            </w:pPr>
            <w:r>
              <w:rPr>
                <w:rFonts w:ascii="Arial" w:hAnsi="Arial" w:cs="Arial"/>
                <w:color w:val="000000"/>
                <w:sz w:val="28"/>
                <w:szCs w:val="28"/>
              </w:rPr>
              <w:t>- carte d’accès aux ressources de base</w:t>
            </w:r>
          </w:p>
          <w:p w14:paraId="494CAAC6" w14:textId="77777777" w:rsidR="00C37E5B" w:rsidRPr="007566AD" w:rsidRDefault="00C37E5B" w:rsidP="00F4484D">
            <w:pPr>
              <w:rPr>
                <w:rFonts w:ascii="Times" w:hAnsi="Times"/>
                <w:sz w:val="20"/>
                <w:szCs w:val="20"/>
              </w:rPr>
            </w:pPr>
          </w:p>
        </w:tc>
      </w:tr>
    </w:tbl>
    <w:p w14:paraId="32A9E205" w14:textId="74914662" w:rsidR="00612491" w:rsidRPr="00612491" w:rsidRDefault="00612491" w:rsidP="007748D1">
      <w:pPr>
        <w:spacing w:after="160" w:line="259" w:lineRule="auto"/>
        <w:rPr>
          <w:b/>
        </w:rPr>
      </w:pPr>
      <w:bookmarkStart w:id="0" w:name="_GoBack"/>
      <w:bookmarkEnd w:id="0"/>
    </w:p>
    <w:sectPr w:rsidR="00612491" w:rsidRPr="00612491" w:rsidSect="00C37E5B">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E11FA" w14:textId="77777777" w:rsidR="00DD150B" w:rsidRDefault="00DD150B" w:rsidP="00E76FFB">
      <w:pPr>
        <w:spacing w:after="0" w:line="240" w:lineRule="auto"/>
      </w:pPr>
      <w:r>
        <w:separator/>
      </w:r>
    </w:p>
  </w:endnote>
  <w:endnote w:type="continuationSeparator" w:id="0">
    <w:p w14:paraId="7244954E" w14:textId="77777777" w:rsidR="00DD150B" w:rsidRDefault="00DD150B" w:rsidP="00E7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38290"/>
      <w:docPartObj>
        <w:docPartGallery w:val="Page Numbers (Bottom of Page)"/>
        <w:docPartUnique/>
      </w:docPartObj>
    </w:sdtPr>
    <w:sdtEndPr/>
    <w:sdtContent>
      <w:p w14:paraId="30DB1ED9" w14:textId="1298531C" w:rsidR="00E76FFB" w:rsidRDefault="00E76FFB">
        <w:pPr>
          <w:pStyle w:val="Pieddepage"/>
          <w:jc w:val="right"/>
        </w:pPr>
        <w:r>
          <w:fldChar w:fldCharType="begin"/>
        </w:r>
        <w:r>
          <w:instrText>PAGE   \* MERGEFORMAT</w:instrText>
        </w:r>
        <w:r>
          <w:fldChar w:fldCharType="separate"/>
        </w:r>
        <w:r w:rsidR="007748D1">
          <w:rPr>
            <w:noProof/>
          </w:rPr>
          <w:t>7</w:t>
        </w:r>
        <w:r>
          <w:fldChar w:fldCharType="end"/>
        </w:r>
      </w:p>
    </w:sdtContent>
  </w:sdt>
  <w:p w14:paraId="613B3BE7" w14:textId="77777777" w:rsidR="00E76FFB" w:rsidRDefault="00E76F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E2D8D" w14:textId="77777777" w:rsidR="00DD150B" w:rsidRDefault="00DD150B" w:rsidP="00E76FFB">
      <w:pPr>
        <w:spacing w:after="0" w:line="240" w:lineRule="auto"/>
      </w:pPr>
      <w:r>
        <w:separator/>
      </w:r>
    </w:p>
  </w:footnote>
  <w:footnote w:type="continuationSeparator" w:id="0">
    <w:p w14:paraId="67079603" w14:textId="77777777" w:rsidR="00DD150B" w:rsidRDefault="00DD150B" w:rsidP="00E7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251310"/>
      <w:docPartObj>
        <w:docPartGallery w:val="Page Numbers (Top of Page)"/>
        <w:docPartUnique/>
      </w:docPartObj>
    </w:sdtPr>
    <w:sdtEndPr/>
    <w:sdtContent>
      <w:p w14:paraId="6F5763D2" w14:textId="1D9C9EED" w:rsidR="00944C46" w:rsidRDefault="00944C46" w:rsidP="00944C46">
        <w:pPr>
          <w:pStyle w:val="En-tte"/>
          <w:rPr>
            <w:noProof/>
            <w:lang w:eastAsia="fr-FR"/>
          </w:rPr>
        </w:pPr>
        <w:r>
          <w:rPr>
            <w:noProof/>
            <w:lang w:eastAsia="fr-FR"/>
          </w:rPr>
          <mc:AlternateContent>
            <mc:Choice Requires="wps">
              <w:drawing>
                <wp:anchor distT="0" distB="0" distL="114300" distR="114300" simplePos="0" relativeHeight="251659264" behindDoc="0" locked="0" layoutInCell="1" allowOverlap="1" wp14:anchorId="069D5977" wp14:editId="20FF2F40">
                  <wp:simplePos x="0" y="0"/>
                  <wp:positionH relativeFrom="page">
                    <wp:align>left</wp:align>
                  </wp:positionH>
                  <wp:positionV relativeFrom="paragraph">
                    <wp:posOffset>524091</wp:posOffset>
                  </wp:positionV>
                  <wp:extent cx="7676791" cy="62338"/>
                  <wp:effectExtent l="0" t="0" r="19685" b="139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6791" cy="62338"/>
                          </a:xfrm>
                          <a:prstGeom prst="rect">
                            <a:avLst/>
                          </a:prstGeom>
                          <a:solidFill>
                            <a:srgbClr val="01618C"/>
                          </a:solidFill>
                          <a:ln w="0">
                            <a:solidFill>
                              <a:srgbClr val="01618C"/>
                            </a:solidFill>
                            <a:miter lim="800000"/>
                            <a:headEnd/>
                            <a:tailEnd/>
                          </a:ln>
                        </wps:spPr>
                        <wps:txbx>
                          <w:txbxContent>
                            <w:p w14:paraId="289FCDA8" w14:textId="77777777" w:rsidR="00944C46" w:rsidRPr="00442A34" w:rsidRDefault="00944C46" w:rsidP="00944C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9D5977" id="_x0000_t202" coordsize="21600,21600" o:spt="202" path="m,l,21600r21600,l21600,xe">
                  <v:stroke joinstyle="miter"/>
                  <v:path gradientshapeok="t" o:connecttype="rect"/>
                </v:shapetype>
                <v:shape id="Zone de texte 4" o:spid="_x0000_s1026" type="#_x0000_t202" style="position:absolute;margin-left:0;margin-top:41.25pt;width:604.45pt;height:4.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" fillcolor="#01618c" strokecolor="#01618c" strokeweight="0">
                  <v:textbox>
                    <w:txbxContent>
                      <w:p w14:paraId="289FCDA8" w14:textId="77777777" w:rsidR="00944C46" w:rsidRPr="00442A34" w:rsidRDefault="00944C46" w:rsidP="00944C46"/>
                    </w:txbxContent>
                  </v:textbox>
                  <w10:wrap anchorx="page"/>
                </v:shape>
              </w:pict>
            </mc:Fallback>
          </mc:AlternateContent>
        </w:r>
        <w:r w:rsidRPr="00393143">
          <w:rPr>
            <w:rFonts w:cs="Calibri"/>
            <w:b/>
            <w:noProof/>
            <w:sz w:val="28"/>
            <w:szCs w:val="28"/>
            <w:lang w:eastAsia="fr-FR"/>
          </w:rPr>
          <w:drawing>
            <wp:inline distT="0" distB="0" distL="0" distR="0" wp14:anchorId="42E860D2" wp14:editId="67D72756">
              <wp:extent cx="612783" cy="456349"/>
              <wp:effectExtent l="0" t="0" r="0" b="1270"/>
              <wp:docPr id="1" name="Image 1" descr="\\eeas.europa.eu\DKR\home\ikaneros\Desktop\Logo_UnionEurope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s.europa.eu\DKR\home\ikaneros\Desktop\Logo_UnionEuropeen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70" cy="475106"/>
                      </a:xfrm>
                      <a:prstGeom prst="rect">
                        <a:avLst/>
                      </a:prstGeom>
                      <a:noFill/>
                      <a:ln>
                        <a:noFill/>
                      </a:ln>
                    </pic:spPr>
                  </pic:pic>
                </a:graphicData>
              </a:graphic>
            </wp:inline>
          </w:drawing>
        </w:r>
        <w:r>
          <w:rPr>
            <w:noProof/>
            <w:lang w:eastAsia="fr-FR"/>
          </w:rPr>
          <w:t xml:space="preserve">                </w:t>
        </w:r>
        <w:r>
          <w:rPr>
            <w:noProof/>
            <w:lang w:eastAsia="fr-FR"/>
          </w:rPr>
          <w:drawing>
            <wp:inline distT="0" distB="0" distL="0" distR="0" wp14:anchorId="440D0048" wp14:editId="41D0B587">
              <wp:extent cx="4590215" cy="483079"/>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1600" b="3986"/>
                      <a:stretch/>
                    </pic:blipFill>
                    <pic:spPr bwMode="auto">
                      <a:xfrm>
                        <a:off x="0" y="0"/>
                        <a:ext cx="4634411" cy="487730"/>
                      </a:xfrm>
                      <a:prstGeom prst="rect">
                        <a:avLst/>
                      </a:prstGeom>
                      <a:noFill/>
                      <a:ln>
                        <a:noFill/>
                      </a:ln>
                      <a:extLst>
                        <a:ext uri="{53640926-AAD7-44D8-BBD7-CCE9431645EC}">
                          <a14:shadowObscured xmlns:a14="http://schemas.microsoft.com/office/drawing/2010/main"/>
                        </a:ext>
                      </a:extLst>
                    </pic:spPr>
                  </pic:pic>
                </a:graphicData>
              </a:graphic>
            </wp:inline>
          </w:drawing>
        </w:r>
      </w:p>
      <w:p w14:paraId="7293994E" w14:textId="1D9C9EED" w:rsidR="00E76FFB" w:rsidRDefault="00DD150B" w:rsidP="00944C46">
        <w:pPr>
          <w:pStyle w:val="En-tt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3B6"/>
    <w:multiLevelType w:val="hybridMultilevel"/>
    <w:tmpl w:val="36AE0ED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C960E32"/>
    <w:multiLevelType w:val="hybridMultilevel"/>
    <w:tmpl w:val="B05EA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9659B"/>
    <w:multiLevelType w:val="hybridMultilevel"/>
    <w:tmpl w:val="7CA65BE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DDC6F80"/>
    <w:multiLevelType w:val="hybridMultilevel"/>
    <w:tmpl w:val="BB821D22"/>
    <w:lvl w:ilvl="0" w:tplc="9AB245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A95B34"/>
    <w:multiLevelType w:val="hybridMultilevel"/>
    <w:tmpl w:val="8E96B7EC"/>
    <w:lvl w:ilvl="0" w:tplc="9AB245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740D23"/>
    <w:multiLevelType w:val="hybridMultilevel"/>
    <w:tmpl w:val="6C706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EA45B1"/>
    <w:multiLevelType w:val="hybridMultilevel"/>
    <w:tmpl w:val="A0DE0944"/>
    <w:lvl w:ilvl="0" w:tplc="EB70E428">
      <w:start w:val="1"/>
      <w:numFmt w:val="decimal"/>
      <w:lvlText w:val="%1."/>
      <w:lvlJc w:val="left"/>
      <w:pPr>
        <w:ind w:left="720" w:hanging="360"/>
      </w:pPr>
      <w:rPr>
        <w:color w:val="5B9BD5"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2C4161"/>
    <w:multiLevelType w:val="hybridMultilevel"/>
    <w:tmpl w:val="B0F088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7634AD0"/>
    <w:multiLevelType w:val="hybridMultilevel"/>
    <w:tmpl w:val="DD5465F8"/>
    <w:lvl w:ilvl="0" w:tplc="040C000F">
      <w:start w:val="1"/>
      <w:numFmt w:val="decimal"/>
      <w:lvlText w:val="%1."/>
      <w:lvlJc w:val="left"/>
      <w:pPr>
        <w:ind w:left="720" w:hanging="360"/>
      </w:pPr>
    </w:lvl>
    <w:lvl w:ilvl="1" w:tplc="4FB6700A">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EB4522"/>
    <w:multiLevelType w:val="hybridMultilevel"/>
    <w:tmpl w:val="D86419F8"/>
    <w:lvl w:ilvl="0" w:tplc="03AAC9D8">
      <w:start w:val="1"/>
      <w:numFmt w:val="bullet"/>
      <w:lvlText w:val=""/>
      <w:lvlJc w:val="left"/>
      <w:pPr>
        <w:tabs>
          <w:tab w:val="num" w:pos="284"/>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16C41"/>
    <w:multiLevelType w:val="hybridMultilevel"/>
    <w:tmpl w:val="9A820BD4"/>
    <w:lvl w:ilvl="0" w:tplc="040C000F">
      <w:start w:val="1"/>
      <w:numFmt w:val="decimal"/>
      <w:lvlText w:val="%1."/>
      <w:lvlJc w:val="left"/>
      <w:pPr>
        <w:tabs>
          <w:tab w:val="num" w:pos="1428"/>
        </w:tabs>
        <w:ind w:left="1428" w:hanging="360"/>
      </w:pPr>
    </w:lvl>
    <w:lvl w:ilvl="1" w:tplc="040C0019">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1" w15:restartNumberingAfterBreak="0">
    <w:nsid w:val="32C973C0"/>
    <w:multiLevelType w:val="hybridMultilevel"/>
    <w:tmpl w:val="99FE1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35712E"/>
    <w:multiLevelType w:val="hybridMultilevel"/>
    <w:tmpl w:val="1E784A24"/>
    <w:lvl w:ilvl="0" w:tplc="9AB245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C91632"/>
    <w:multiLevelType w:val="hybridMultilevel"/>
    <w:tmpl w:val="697C14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A980A57"/>
    <w:multiLevelType w:val="hybridMultilevel"/>
    <w:tmpl w:val="FAF07D32"/>
    <w:lvl w:ilvl="0" w:tplc="1B6C40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3D6583"/>
    <w:multiLevelType w:val="hybridMultilevel"/>
    <w:tmpl w:val="7CA65BE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36E0F88"/>
    <w:multiLevelType w:val="hybridMultilevel"/>
    <w:tmpl w:val="99FE1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EE0EB6"/>
    <w:multiLevelType w:val="hybridMultilevel"/>
    <w:tmpl w:val="6C84A676"/>
    <w:lvl w:ilvl="0" w:tplc="D360A7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DE7E9C"/>
    <w:multiLevelType w:val="hybridMultilevel"/>
    <w:tmpl w:val="4454B516"/>
    <w:lvl w:ilvl="0" w:tplc="C47425DE">
      <w:start w:val="1"/>
      <w:numFmt w:val="decimal"/>
      <w:lvlText w:val="%1."/>
      <w:lvlJc w:val="left"/>
      <w:pPr>
        <w:tabs>
          <w:tab w:val="num" w:pos="720"/>
        </w:tabs>
        <w:ind w:left="720" w:hanging="360"/>
      </w:pPr>
    </w:lvl>
    <w:lvl w:ilvl="1" w:tplc="0D9A14EE">
      <w:start w:val="1423"/>
      <w:numFmt w:val="bullet"/>
      <w:lvlText w:val="•"/>
      <w:lvlJc w:val="left"/>
      <w:pPr>
        <w:tabs>
          <w:tab w:val="num" w:pos="1440"/>
        </w:tabs>
        <w:ind w:left="1440" w:hanging="360"/>
      </w:pPr>
      <w:rPr>
        <w:rFonts w:ascii="Arial" w:hAnsi="Arial" w:hint="default"/>
      </w:rPr>
    </w:lvl>
    <w:lvl w:ilvl="2" w:tplc="2C12029C">
      <w:start w:val="1"/>
      <w:numFmt w:val="decimal"/>
      <w:lvlText w:val="%3."/>
      <w:lvlJc w:val="left"/>
      <w:pPr>
        <w:tabs>
          <w:tab w:val="num" w:pos="2160"/>
        </w:tabs>
        <w:ind w:left="2160" w:hanging="360"/>
      </w:pPr>
    </w:lvl>
    <w:lvl w:ilvl="3" w:tplc="8144987C" w:tentative="1">
      <w:start w:val="1"/>
      <w:numFmt w:val="decimal"/>
      <w:lvlText w:val="%4."/>
      <w:lvlJc w:val="left"/>
      <w:pPr>
        <w:tabs>
          <w:tab w:val="num" w:pos="2880"/>
        </w:tabs>
        <w:ind w:left="2880" w:hanging="360"/>
      </w:pPr>
    </w:lvl>
    <w:lvl w:ilvl="4" w:tplc="7C5A148E" w:tentative="1">
      <w:start w:val="1"/>
      <w:numFmt w:val="decimal"/>
      <w:lvlText w:val="%5."/>
      <w:lvlJc w:val="left"/>
      <w:pPr>
        <w:tabs>
          <w:tab w:val="num" w:pos="3600"/>
        </w:tabs>
        <w:ind w:left="3600" w:hanging="360"/>
      </w:pPr>
    </w:lvl>
    <w:lvl w:ilvl="5" w:tplc="DBF260F8" w:tentative="1">
      <w:start w:val="1"/>
      <w:numFmt w:val="decimal"/>
      <w:lvlText w:val="%6."/>
      <w:lvlJc w:val="left"/>
      <w:pPr>
        <w:tabs>
          <w:tab w:val="num" w:pos="4320"/>
        </w:tabs>
        <w:ind w:left="4320" w:hanging="360"/>
      </w:pPr>
    </w:lvl>
    <w:lvl w:ilvl="6" w:tplc="91D28D04" w:tentative="1">
      <w:start w:val="1"/>
      <w:numFmt w:val="decimal"/>
      <w:lvlText w:val="%7."/>
      <w:lvlJc w:val="left"/>
      <w:pPr>
        <w:tabs>
          <w:tab w:val="num" w:pos="5040"/>
        </w:tabs>
        <w:ind w:left="5040" w:hanging="360"/>
      </w:pPr>
    </w:lvl>
    <w:lvl w:ilvl="7" w:tplc="6C16E2A6" w:tentative="1">
      <w:start w:val="1"/>
      <w:numFmt w:val="decimal"/>
      <w:lvlText w:val="%8."/>
      <w:lvlJc w:val="left"/>
      <w:pPr>
        <w:tabs>
          <w:tab w:val="num" w:pos="5760"/>
        </w:tabs>
        <w:ind w:left="5760" w:hanging="360"/>
      </w:pPr>
    </w:lvl>
    <w:lvl w:ilvl="8" w:tplc="98C06A34" w:tentative="1">
      <w:start w:val="1"/>
      <w:numFmt w:val="decimal"/>
      <w:lvlText w:val="%9."/>
      <w:lvlJc w:val="left"/>
      <w:pPr>
        <w:tabs>
          <w:tab w:val="num" w:pos="6480"/>
        </w:tabs>
        <w:ind w:left="6480" w:hanging="360"/>
      </w:pPr>
    </w:lvl>
  </w:abstractNum>
  <w:abstractNum w:abstractNumId="19" w15:restartNumberingAfterBreak="0">
    <w:nsid w:val="4F3F75A2"/>
    <w:multiLevelType w:val="hybridMultilevel"/>
    <w:tmpl w:val="B5122A5C"/>
    <w:lvl w:ilvl="0" w:tplc="CE763208">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10F6830"/>
    <w:multiLevelType w:val="hybridMultilevel"/>
    <w:tmpl w:val="A0E8903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0915EB8"/>
    <w:multiLevelType w:val="hybridMultilevel"/>
    <w:tmpl w:val="179C3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CB7FA4"/>
    <w:multiLevelType w:val="hybridMultilevel"/>
    <w:tmpl w:val="00A2B0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82C2406"/>
    <w:multiLevelType w:val="hybridMultilevel"/>
    <w:tmpl w:val="32ECDE1C"/>
    <w:lvl w:ilvl="0" w:tplc="A746A0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C74827"/>
    <w:multiLevelType w:val="hybridMultilevel"/>
    <w:tmpl w:val="A350C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E1723C"/>
    <w:multiLevelType w:val="hybridMultilevel"/>
    <w:tmpl w:val="2E447742"/>
    <w:lvl w:ilvl="0" w:tplc="0330B458">
      <w:numFmt w:val="bullet"/>
      <w:lvlText w:val="-"/>
      <w:lvlJc w:val="left"/>
      <w:pPr>
        <w:ind w:left="1080" w:hanging="360"/>
      </w:pPr>
      <w:rPr>
        <w:rFonts w:ascii="Calibri" w:eastAsiaTheme="minorHAnsi" w:hAnsi="Calibri"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32495A"/>
    <w:multiLevelType w:val="hybridMultilevel"/>
    <w:tmpl w:val="8A740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B331BBF"/>
    <w:multiLevelType w:val="hybridMultilevel"/>
    <w:tmpl w:val="42CAAD30"/>
    <w:lvl w:ilvl="0" w:tplc="03AAC9D8">
      <w:start w:val="1"/>
      <w:numFmt w:val="bullet"/>
      <w:lvlText w:val=""/>
      <w:lvlJc w:val="left"/>
      <w:pPr>
        <w:tabs>
          <w:tab w:val="num" w:pos="284"/>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7036CC"/>
    <w:multiLevelType w:val="hybridMultilevel"/>
    <w:tmpl w:val="C068DBF0"/>
    <w:lvl w:ilvl="0" w:tplc="DB26032A">
      <w:numFmt w:val="bullet"/>
      <w:lvlText w:val="-"/>
      <w:lvlJc w:val="left"/>
      <w:pPr>
        <w:ind w:left="1068" w:hanging="360"/>
      </w:pPr>
      <w:rPr>
        <w:rFonts w:ascii="Calibri" w:eastAsiaTheme="minorHAnsi" w:hAnsi="Calibri" w:cs="Calibr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8"/>
  </w:num>
  <w:num w:numId="2">
    <w:abstractNumId w:val="25"/>
  </w:num>
  <w:num w:numId="3">
    <w:abstractNumId w:val="13"/>
  </w:num>
  <w:num w:numId="4">
    <w:abstractNumId w:val="28"/>
  </w:num>
  <w:num w:numId="5">
    <w:abstractNumId w:val="11"/>
  </w:num>
  <w:num w:numId="6">
    <w:abstractNumId w:val="17"/>
  </w:num>
  <w:num w:numId="7">
    <w:abstractNumId w:val="6"/>
  </w:num>
  <w:num w:numId="8">
    <w:abstractNumId w:val="16"/>
  </w:num>
  <w:num w:numId="9">
    <w:abstractNumId w:val="2"/>
  </w:num>
  <w:num w:numId="10">
    <w:abstractNumId w:val="15"/>
  </w:num>
  <w:num w:numId="11">
    <w:abstractNumId w:val="26"/>
  </w:num>
  <w:num w:numId="12">
    <w:abstractNumId w:val="19"/>
  </w:num>
  <w:num w:numId="13">
    <w:abstractNumId w:val="8"/>
  </w:num>
  <w:num w:numId="14">
    <w:abstractNumId w:val="12"/>
  </w:num>
  <w:num w:numId="15">
    <w:abstractNumId w:val="14"/>
  </w:num>
  <w:num w:numId="16">
    <w:abstractNumId w:val="21"/>
  </w:num>
  <w:num w:numId="17">
    <w:abstractNumId w:val="5"/>
  </w:num>
  <w:num w:numId="18">
    <w:abstractNumId w:val="1"/>
  </w:num>
  <w:num w:numId="19">
    <w:abstractNumId w:val="24"/>
  </w:num>
  <w:num w:numId="20">
    <w:abstractNumId w:val="3"/>
  </w:num>
  <w:num w:numId="21">
    <w:abstractNumId w:val="4"/>
  </w:num>
  <w:num w:numId="22">
    <w:abstractNumId w:val="20"/>
  </w:num>
  <w:num w:numId="23">
    <w:abstractNumId w:val="10"/>
  </w:num>
  <w:num w:numId="24">
    <w:abstractNumId w:val="0"/>
  </w:num>
  <w:num w:numId="25">
    <w:abstractNumId w:val="22"/>
  </w:num>
  <w:num w:numId="26">
    <w:abstractNumId w:val="7"/>
  </w:num>
  <w:num w:numId="27">
    <w:abstractNumId w:val="27"/>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10"/>
    <w:rsid w:val="00002C5D"/>
    <w:rsid w:val="00032AB2"/>
    <w:rsid w:val="00053E29"/>
    <w:rsid w:val="00082DE3"/>
    <w:rsid w:val="000A1D5B"/>
    <w:rsid w:val="000A7E02"/>
    <w:rsid w:val="000F701F"/>
    <w:rsid w:val="00104723"/>
    <w:rsid w:val="001133A7"/>
    <w:rsid w:val="00133465"/>
    <w:rsid w:val="00161CA0"/>
    <w:rsid w:val="00180250"/>
    <w:rsid w:val="001D42DB"/>
    <w:rsid w:val="001F1169"/>
    <w:rsid w:val="001F4D8F"/>
    <w:rsid w:val="002121DD"/>
    <w:rsid w:val="00226B2D"/>
    <w:rsid w:val="002338DF"/>
    <w:rsid w:val="002726CB"/>
    <w:rsid w:val="00277458"/>
    <w:rsid w:val="002A1E3A"/>
    <w:rsid w:val="002A6C9F"/>
    <w:rsid w:val="002B33C3"/>
    <w:rsid w:val="002F69A2"/>
    <w:rsid w:val="002F752A"/>
    <w:rsid w:val="00321C88"/>
    <w:rsid w:val="00325B77"/>
    <w:rsid w:val="00335E2C"/>
    <w:rsid w:val="003C54A3"/>
    <w:rsid w:val="003D07AE"/>
    <w:rsid w:val="0040216C"/>
    <w:rsid w:val="00420756"/>
    <w:rsid w:val="004533B2"/>
    <w:rsid w:val="00470FC3"/>
    <w:rsid w:val="00476CC6"/>
    <w:rsid w:val="00476EEF"/>
    <w:rsid w:val="0048322C"/>
    <w:rsid w:val="00492968"/>
    <w:rsid w:val="00494208"/>
    <w:rsid w:val="004A29F1"/>
    <w:rsid w:val="004B4E65"/>
    <w:rsid w:val="004F1986"/>
    <w:rsid w:val="004F4B37"/>
    <w:rsid w:val="00522AFF"/>
    <w:rsid w:val="00585E23"/>
    <w:rsid w:val="00590F57"/>
    <w:rsid w:val="0059549F"/>
    <w:rsid w:val="005C2FF6"/>
    <w:rsid w:val="005E1A20"/>
    <w:rsid w:val="005E4ECE"/>
    <w:rsid w:val="00612491"/>
    <w:rsid w:val="00623890"/>
    <w:rsid w:val="00640653"/>
    <w:rsid w:val="00641446"/>
    <w:rsid w:val="00654B45"/>
    <w:rsid w:val="00661AA6"/>
    <w:rsid w:val="0066330C"/>
    <w:rsid w:val="0068007E"/>
    <w:rsid w:val="00694493"/>
    <w:rsid w:val="006B7275"/>
    <w:rsid w:val="006D2C9F"/>
    <w:rsid w:val="00704F29"/>
    <w:rsid w:val="00734408"/>
    <w:rsid w:val="007748D1"/>
    <w:rsid w:val="00796D0B"/>
    <w:rsid w:val="007E7E0E"/>
    <w:rsid w:val="00802109"/>
    <w:rsid w:val="0080226A"/>
    <w:rsid w:val="008324EF"/>
    <w:rsid w:val="008A5EC7"/>
    <w:rsid w:val="008B168C"/>
    <w:rsid w:val="008C3110"/>
    <w:rsid w:val="008D0FDB"/>
    <w:rsid w:val="008D6435"/>
    <w:rsid w:val="009054A4"/>
    <w:rsid w:val="0093367D"/>
    <w:rsid w:val="00944C46"/>
    <w:rsid w:val="009515F3"/>
    <w:rsid w:val="00951807"/>
    <w:rsid w:val="009C0DAC"/>
    <w:rsid w:val="009C4020"/>
    <w:rsid w:val="009D6C0B"/>
    <w:rsid w:val="009F3E74"/>
    <w:rsid w:val="009F6FCB"/>
    <w:rsid w:val="00A03A11"/>
    <w:rsid w:val="00A071E8"/>
    <w:rsid w:val="00A1597D"/>
    <w:rsid w:val="00A65E32"/>
    <w:rsid w:val="00A735B0"/>
    <w:rsid w:val="00AA3D6E"/>
    <w:rsid w:val="00AB4E38"/>
    <w:rsid w:val="00AC0D68"/>
    <w:rsid w:val="00AE6809"/>
    <w:rsid w:val="00AF6BBF"/>
    <w:rsid w:val="00B00D16"/>
    <w:rsid w:val="00B41A42"/>
    <w:rsid w:val="00B7283D"/>
    <w:rsid w:val="00BB792E"/>
    <w:rsid w:val="00BF3CF0"/>
    <w:rsid w:val="00C16901"/>
    <w:rsid w:val="00C371BF"/>
    <w:rsid w:val="00C37E5B"/>
    <w:rsid w:val="00C553C8"/>
    <w:rsid w:val="00C74110"/>
    <w:rsid w:val="00C74251"/>
    <w:rsid w:val="00CA123B"/>
    <w:rsid w:val="00CB2BEB"/>
    <w:rsid w:val="00CD63E1"/>
    <w:rsid w:val="00CE1635"/>
    <w:rsid w:val="00CF4B19"/>
    <w:rsid w:val="00D12FA3"/>
    <w:rsid w:val="00D3711B"/>
    <w:rsid w:val="00D74B5E"/>
    <w:rsid w:val="00DC4B68"/>
    <w:rsid w:val="00DC785E"/>
    <w:rsid w:val="00DD150B"/>
    <w:rsid w:val="00DD3042"/>
    <w:rsid w:val="00E27FD7"/>
    <w:rsid w:val="00E35D86"/>
    <w:rsid w:val="00E76FFB"/>
    <w:rsid w:val="00E9171D"/>
    <w:rsid w:val="00EA49CD"/>
    <w:rsid w:val="00EC3A79"/>
    <w:rsid w:val="00EC569D"/>
    <w:rsid w:val="00EE4386"/>
    <w:rsid w:val="00F02552"/>
    <w:rsid w:val="00F31B44"/>
    <w:rsid w:val="00F41913"/>
    <w:rsid w:val="00F41D95"/>
    <w:rsid w:val="00F73158"/>
    <w:rsid w:val="00F76D72"/>
    <w:rsid w:val="00F94C40"/>
    <w:rsid w:val="00FD3F78"/>
    <w:rsid w:val="00FE5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2FC53"/>
  <w15:chartTrackingRefBased/>
  <w15:docId w15:val="{019B6445-471F-4D40-B507-EA49F068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77"/>
    <w:pPr>
      <w:spacing w:after="200" w:line="276" w:lineRule="auto"/>
    </w:pPr>
  </w:style>
  <w:style w:type="paragraph" w:styleId="Titre1">
    <w:name w:val="heading 1"/>
    <w:basedOn w:val="Normal"/>
    <w:next w:val="Normal"/>
    <w:link w:val="Titre1Car"/>
    <w:uiPriority w:val="9"/>
    <w:qFormat/>
    <w:rsid w:val="00A735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735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5B77"/>
    <w:pPr>
      <w:ind w:left="720"/>
      <w:contextualSpacing/>
    </w:pPr>
  </w:style>
  <w:style w:type="table" w:styleId="Grilledutableau">
    <w:name w:val="Table Grid"/>
    <w:basedOn w:val="TableauNormal"/>
    <w:uiPriority w:val="39"/>
    <w:rsid w:val="0032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25B77"/>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25B77"/>
    <w:rPr>
      <w:rFonts w:eastAsiaTheme="minorEastAsia"/>
      <w:color w:val="5A5A5A" w:themeColor="text1" w:themeTint="A5"/>
      <w:spacing w:val="15"/>
    </w:rPr>
  </w:style>
  <w:style w:type="character" w:customStyle="1" w:styleId="Titre2Car">
    <w:name w:val="Titre 2 Car"/>
    <w:basedOn w:val="Policepardfaut"/>
    <w:link w:val="Titre2"/>
    <w:uiPriority w:val="9"/>
    <w:rsid w:val="00A735B0"/>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A735B0"/>
    <w:rPr>
      <w:rFonts w:asciiTheme="majorHAnsi" w:eastAsiaTheme="majorEastAsia" w:hAnsiTheme="majorHAnsi" w:cstheme="majorBidi"/>
      <w:color w:val="2E74B5" w:themeColor="accent1" w:themeShade="BF"/>
      <w:sz w:val="32"/>
      <w:szCs w:val="32"/>
    </w:rPr>
  </w:style>
  <w:style w:type="paragraph" w:customStyle="1" w:styleId="yiv0505774871msonormal">
    <w:name w:val="yiv0505774871msonormal"/>
    <w:basedOn w:val="Normal"/>
    <w:rsid w:val="003C54A3"/>
    <w:pPr>
      <w:spacing w:before="100" w:beforeAutospacing="1" w:after="100" w:afterAutospacing="1" w:line="240" w:lineRule="auto"/>
    </w:pPr>
    <w:rPr>
      <w:rFonts w:ascii="Times New Roman" w:eastAsia="Times New Roman" w:hAnsi="Times New Roman" w:cs="Times New Roman"/>
      <w:snapToGrid w:val="0"/>
      <w:sz w:val="24"/>
      <w:szCs w:val="24"/>
      <w:lang w:eastAsia="fr-FR"/>
    </w:rPr>
  </w:style>
  <w:style w:type="paragraph" w:styleId="En-tte">
    <w:name w:val="header"/>
    <w:basedOn w:val="Normal"/>
    <w:link w:val="En-tteCar"/>
    <w:uiPriority w:val="99"/>
    <w:unhideWhenUsed/>
    <w:rsid w:val="00E76FFB"/>
    <w:pPr>
      <w:tabs>
        <w:tab w:val="center" w:pos="4536"/>
        <w:tab w:val="right" w:pos="9072"/>
      </w:tabs>
      <w:spacing w:after="0" w:line="240" w:lineRule="auto"/>
    </w:pPr>
  </w:style>
  <w:style w:type="character" w:customStyle="1" w:styleId="En-tteCar">
    <w:name w:val="En-tête Car"/>
    <w:basedOn w:val="Policepardfaut"/>
    <w:link w:val="En-tte"/>
    <w:uiPriority w:val="99"/>
    <w:rsid w:val="00E76FFB"/>
  </w:style>
  <w:style w:type="paragraph" w:styleId="Pieddepage">
    <w:name w:val="footer"/>
    <w:basedOn w:val="Normal"/>
    <w:link w:val="PieddepageCar"/>
    <w:uiPriority w:val="99"/>
    <w:unhideWhenUsed/>
    <w:rsid w:val="00E76F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6FFB"/>
  </w:style>
  <w:style w:type="table" w:customStyle="1" w:styleId="Grilledutableau1">
    <w:name w:val="Grille du tableau1"/>
    <w:basedOn w:val="TableauNormal"/>
    <w:next w:val="Grilledutableau"/>
    <w:uiPriority w:val="59"/>
    <w:rsid w:val="00AA3D6E"/>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D6435"/>
    <w:rPr>
      <w:sz w:val="16"/>
      <w:szCs w:val="16"/>
    </w:rPr>
  </w:style>
  <w:style w:type="paragraph" w:styleId="Commentaire">
    <w:name w:val="annotation text"/>
    <w:basedOn w:val="Normal"/>
    <w:link w:val="CommentaireCar"/>
    <w:uiPriority w:val="99"/>
    <w:semiHidden/>
    <w:unhideWhenUsed/>
    <w:rsid w:val="008D6435"/>
    <w:pPr>
      <w:spacing w:line="240" w:lineRule="auto"/>
    </w:pPr>
    <w:rPr>
      <w:sz w:val="20"/>
      <w:szCs w:val="20"/>
    </w:rPr>
  </w:style>
  <w:style w:type="character" w:customStyle="1" w:styleId="CommentaireCar">
    <w:name w:val="Commentaire Car"/>
    <w:basedOn w:val="Policepardfaut"/>
    <w:link w:val="Commentaire"/>
    <w:uiPriority w:val="99"/>
    <w:semiHidden/>
    <w:rsid w:val="008D6435"/>
    <w:rPr>
      <w:sz w:val="20"/>
      <w:szCs w:val="20"/>
    </w:rPr>
  </w:style>
  <w:style w:type="paragraph" w:styleId="Objetducommentaire">
    <w:name w:val="annotation subject"/>
    <w:basedOn w:val="Commentaire"/>
    <w:next w:val="Commentaire"/>
    <w:link w:val="ObjetducommentaireCar"/>
    <w:uiPriority w:val="99"/>
    <w:semiHidden/>
    <w:unhideWhenUsed/>
    <w:rsid w:val="008D6435"/>
    <w:rPr>
      <w:b/>
      <w:bCs/>
    </w:rPr>
  </w:style>
  <w:style w:type="character" w:customStyle="1" w:styleId="ObjetducommentaireCar">
    <w:name w:val="Objet du commentaire Car"/>
    <w:basedOn w:val="CommentaireCar"/>
    <w:link w:val="Objetducommentaire"/>
    <w:uiPriority w:val="99"/>
    <w:semiHidden/>
    <w:rsid w:val="008D6435"/>
    <w:rPr>
      <w:b/>
      <w:bCs/>
      <w:sz w:val="20"/>
      <w:szCs w:val="20"/>
    </w:rPr>
  </w:style>
  <w:style w:type="paragraph" w:styleId="Textedebulles">
    <w:name w:val="Balloon Text"/>
    <w:basedOn w:val="Normal"/>
    <w:link w:val="TextedebullesCar"/>
    <w:uiPriority w:val="99"/>
    <w:semiHidden/>
    <w:unhideWhenUsed/>
    <w:rsid w:val="008D64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67F71-F7DA-4EBD-9C1C-C2BB19E1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1607</Words>
  <Characters>8841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ALINON Koffi</dc:creator>
  <cp:keywords/>
  <dc:description/>
  <cp:lastModifiedBy>alinon</cp:lastModifiedBy>
  <cp:revision>4</cp:revision>
  <dcterms:created xsi:type="dcterms:W3CDTF">2020-07-08T10:51:00Z</dcterms:created>
  <dcterms:modified xsi:type="dcterms:W3CDTF">2020-07-15T09:42:00Z</dcterms:modified>
</cp:coreProperties>
</file>