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4A3" w:rsidRPr="009F6FCB" w:rsidRDefault="003C54A3" w:rsidP="003C54A3">
      <w:pPr>
        <w:pStyle w:val="yiv0505774871msonormal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pacing w:before="120" w:beforeAutospacing="0" w:after="120" w:afterAutospacing="0" w:line="276" w:lineRule="auto"/>
        <w:jc w:val="both"/>
        <w:rPr>
          <w:rFonts w:asciiTheme="minorHAnsi" w:hAnsiTheme="minorHAnsi"/>
          <w:b/>
          <w:sz w:val="20"/>
          <w:szCs w:val="20"/>
        </w:rPr>
      </w:pPr>
      <w:r w:rsidRPr="009F6FCB">
        <w:rPr>
          <w:rFonts w:asciiTheme="minorHAnsi" w:hAnsiTheme="minorHAnsi"/>
          <w:b/>
          <w:sz w:val="20"/>
          <w:szCs w:val="20"/>
        </w:rPr>
        <w:t xml:space="preserve">Composante 2 : Co-construction d’innovations pour améliorer l’accessibilité aux ressources agropastorales </w:t>
      </w:r>
    </w:p>
    <w:p w:rsidR="00325B77" w:rsidRPr="009F6FCB" w:rsidRDefault="00325B77" w:rsidP="00277458">
      <w:pPr>
        <w:pStyle w:val="Titre1"/>
        <w:numPr>
          <w:ilvl w:val="0"/>
          <w:numId w:val="7"/>
        </w:numPr>
        <w:ind w:left="357" w:hanging="357"/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</w:rPr>
      </w:pPr>
      <w:r w:rsidRPr="009F6FCB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</w:rPr>
        <w:t xml:space="preserve">Titre de l’activité : </w:t>
      </w:r>
      <w:r w:rsidR="00A735B0" w:rsidRPr="009F6FCB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</w:rPr>
        <w:t>I</w:t>
      </w:r>
      <w:r w:rsidR="00F31B44" w:rsidRPr="009F6FCB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</w:rPr>
        <w:t>nventaires et</w:t>
      </w:r>
      <w:r w:rsidRPr="009F6FCB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</w:rPr>
        <w:t xml:space="preserve"> échantillonnages des produits, sous-produits agricoles et agroindustriels</w:t>
      </w:r>
    </w:p>
    <w:p w:rsidR="00277458" w:rsidRPr="009F6FCB" w:rsidRDefault="00325B77" w:rsidP="00277458">
      <w:pPr>
        <w:pStyle w:val="Titre1"/>
        <w:numPr>
          <w:ilvl w:val="0"/>
          <w:numId w:val="7"/>
        </w:numPr>
        <w:ind w:left="357" w:hanging="357"/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</w:rPr>
      </w:pPr>
      <w:r w:rsidRPr="009F6FCB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</w:rPr>
        <w:t>Responsables</w:t>
      </w:r>
      <w:r w:rsidR="003C54A3" w:rsidRPr="009F6FCB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</w:rPr>
        <w:t xml:space="preserve"> </w:t>
      </w:r>
      <w:r w:rsidRPr="009F6FCB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</w:rPr>
        <w:t xml:space="preserve">: </w:t>
      </w:r>
    </w:p>
    <w:p w:rsidR="00277458" w:rsidRPr="009F6FCB" w:rsidRDefault="00A735B0" w:rsidP="00A735B0">
      <w:pPr>
        <w:spacing w:after="0" w:line="240" w:lineRule="auto"/>
        <w:rPr>
          <w:bCs/>
        </w:rPr>
      </w:pPr>
      <w:r w:rsidRPr="009F6FCB">
        <w:rPr>
          <w:bCs/>
        </w:rPr>
        <w:t>Equipe IRED</w:t>
      </w:r>
      <w:r w:rsidRPr="009F6FCB">
        <w:rPr>
          <w:b/>
          <w:bCs/>
        </w:rPr>
        <w:t xml:space="preserve"> : </w:t>
      </w:r>
      <w:r w:rsidR="00325B77" w:rsidRPr="00E239E8">
        <w:rPr>
          <w:bCs/>
          <w:u w:val="single"/>
        </w:rPr>
        <w:t>Nakour</w:t>
      </w:r>
      <w:r w:rsidR="00325B77" w:rsidRPr="009F6FCB">
        <w:rPr>
          <w:bCs/>
        </w:rPr>
        <w:t xml:space="preserve"> ; Dezoumbe ; </w:t>
      </w:r>
      <w:r w:rsidR="004533B2" w:rsidRPr="009F6FCB">
        <w:rPr>
          <w:bCs/>
        </w:rPr>
        <w:t>Kada Gali</w:t>
      </w:r>
      <w:r w:rsidR="0080226A" w:rsidRPr="009F6FCB">
        <w:rPr>
          <w:bCs/>
        </w:rPr>
        <w:t> ;</w:t>
      </w:r>
      <w:r w:rsidRPr="009F6FCB">
        <w:rPr>
          <w:bCs/>
        </w:rPr>
        <w:t xml:space="preserve"> </w:t>
      </w:r>
      <w:r w:rsidR="00B7283D" w:rsidRPr="009F6FCB">
        <w:rPr>
          <w:bCs/>
        </w:rPr>
        <w:t>Oumar Abbounassif</w:t>
      </w:r>
      <w:r w:rsidR="0080226A" w:rsidRPr="009F6FCB">
        <w:rPr>
          <w:bCs/>
        </w:rPr>
        <w:t> ;</w:t>
      </w:r>
      <w:r w:rsidR="00325B77" w:rsidRPr="009F6FCB">
        <w:rPr>
          <w:bCs/>
        </w:rPr>
        <w:t>Hissein Abderamane Haggar</w:t>
      </w:r>
      <w:r w:rsidRPr="009F6FCB">
        <w:rPr>
          <w:bCs/>
        </w:rPr>
        <w:t xml:space="preserve">, </w:t>
      </w:r>
    </w:p>
    <w:p w:rsidR="0026583A" w:rsidRPr="0026583A" w:rsidRDefault="0026583A" w:rsidP="00A735B0">
      <w:pPr>
        <w:spacing w:after="0" w:line="240" w:lineRule="auto"/>
      </w:pPr>
      <w:r>
        <w:t>Equipe PPT :</w:t>
      </w:r>
    </w:p>
    <w:p w:rsidR="00325B77" w:rsidRPr="009F6FCB" w:rsidRDefault="00A735B0" w:rsidP="00A735B0">
      <w:pPr>
        <w:spacing w:after="0" w:line="240" w:lineRule="auto"/>
        <w:rPr>
          <w:b/>
          <w:bCs/>
        </w:rPr>
      </w:pPr>
      <w:r w:rsidRPr="009F6FCB">
        <w:rPr>
          <w:bCs/>
        </w:rPr>
        <w:t>Equipe CIRAD :</w:t>
      </w:r>
    </w:p>
    <w:p w:rsidR="00277458" w:rsidRPr="009F6FCB" w:rsidRDefault="00325B77" w:rsidP="00277458">
      <w:pPr>
        <w:pStyle w:val="Titre1"/>
        <w:numPr>
          <w:ilvl w:val="0"/>
          <w:numId w:val="7"/>
        </w:numPr>
        <w:ind w:left="357" w:hanging="357"/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</w:rPr>
      </w:pPr>
      <w:r w:rsidRPr="009F6FCB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</w:rPr>
        <w:t xml:space="preserve">Résumé </w:t>
      </w:r>
      <w:r w:rsidR="0026583A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</w:rPr>
        <w:t>contextuel</w:t>
      </w:r>
      <w:r w:rsidR="00A735B0" w:rsidRPr="009F6FCB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</w:rPr>
        <w:t xml:space="preserve"> </w:t>
      </w:r>
      <w:r w:rsidRPr="009F6FCB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</w:rPr>
        <w:t>:</w:t>
      </w:r>
      <w:r w:rsidR="00A735B0" w:rsidRPr="009F6FCB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</w:rPr>
        <w:t xml:space="preserve"> </w:t>
      </w:r>
    </w:p>
    <w:p w:rsidR="00C16901" w:rsidRPr="009F6FCB" w:rsidRDefault="00C16901" w:rsidP="003C54A3">
      <w:pPr>
        <w:spacing w:after="0"/>
        <w:jc w:val="both"/>
      </w:pPr>
      <w:r w:rsidRPr="009F6FCB">
        <w:t>Dans le</w:t>
      </w:r>
      <w:r w:rsidR="00A03A11" w:rsidRPr="009F6FCB">
        <w:t>s</w:t>
      </w:r>
      <w:r w:rsidRPr="009F6FCB">
        <w:t xml:space="preserve"> </w:t>
      </w:r>
      <w:r w:rsidR="00A03A11" w:rsidRPr="009F6FCB">
        <w:t xml:space="preserve">zones du </w:t>
      </w:r>
      <w:r w:rsidRPr="009F6FCB">
        <w:t>projet</w:t>
      </w:r>
      <w:r w:rsidR="00522AFF" w:rsidRPr="009F6FCB">
        <w:t xml:space="preserve">, </w:t>
      </w:r>
      <w:r w:rsidRPr="009F6FCB">
        <w:t>divers microclimat</w:t>
      </w:r>
      <w:r w:rsidR="00A735B0" w:rsidRPr="009F6FCB">
        <w:t>s</w:t>
      </w:r>
      <w:r w:rsidRPr="009F6FCB">
        <w:t xml:space="preserve"> </w:t>
      </w:r>
      <w:r w:rsidR="00A03A11" w:rsidRPr="009F6FCB">
        <w:t>existe</w:t>
      </w:r>
      <w:r w:rsidR="00A735B0" w:rsidRPr="009F6FCB">
        <w:t>nt</w:t>
      </w:r>
      <w:r w:rsidR="00522AFF" w:rsidRPr="009F6FCB">
        <w:t xml:space="preserve"> ; </w:t>
      </w:r>
      <w:r w:rsidR="00A03A11" w:rsidRPr="009F6FCB">
        <w:t xml:space="preserve">aussi il y </w:t>
      </w:r>
      <w:r w:rsidR="00CF4B19" w:rsidRPr="009F6FCB">
        <w:t>a une</w:t>
      </w:r>
      <w:r w:rsidRPr="009F6FCB">
        <w:t xml:space="preserve"> </w:t>
      </w:r>
      <w:r w:rsidR="00CF4B19" w:rsidRPr="009F6FCB">
        <w:t>diversité</w:t>
      </w:r>
      <w:r w:rsidRPr="009F6FCB">
        <w:t xml:space="preserve"> de produits </w:t>
      </w:r>
      <w:r w:rsidR="00CF4B19" w:rsidRPr="009F6FCB">
        <w:t>utilisés</w:t>
      </w:r>
      <w:r w:rsidRPr="009F6FCB">
        <w:t xml:space="preserve"> dans la </w:t>
      </w:r>
      <w:r w:rsidR="00CF4B19" w:rsidRPr="009F6FCB">
        <w:t>complémentation</w:t>
      </w:r>
      <w:r w:rsidRPr="009F6FCB">
        <w:t xml:space="preserve"> de </w:t>
      </w:r>
      <w:r w:rsidR="00CF4B19" w:rsidRPr="009F6FCB">
        <w:t>bétail</w:t>
      </w:r>
      <w:r w:rsidRPr="009F6FCB">
        <w:t xml:space="preserve">. Pour mener des </w:t>
      </w:r>
      <w:r w:rsidR="00CF4B19" w:rsidRPr="009F6FCB">
        <w:t>activités</w:t>
      </w:r>
      <w:r w:rsidR="00AC0D68" w:rsidRPr="009F6FCB">
        <w:t xml:space="preserve"> </w:t>
      </w:r>
      <w:r w:rsidRPr="009F6FCB">
        <w:t xml:space="preserve">de </w:t>
      </w:r>
      <w:r w:rsidR="00CF4B19" w:rsidRPr="009F6FCB">
        <w:t>complémentation</w:t>
      </w:r>
      <w:r w:rsidRPr="009F6FCB">
        <w:t xml:space="preserve"> avec les </w:t>
      </w:r>
      <w:r w:rsidR="00CF4B19" w:rsidRPr="009F6FCB">
        <w:t>bénéficiaires</w:t>
      </w:r>
      <w:r w:rsidR="00AC0D68" w:rsidRPr="009F6FCB">
        <w:t xml:space="preserve">, </w:t>
      </w:r>
      <w:r w:rsidRPr="009F6FCB">
        <w:t xml:space="preserve">il y a un </w:t>
      </w:r>
      <w:r w:rsidR="00CF4B19" w:rsidRPr="009F6FCB">
        <w:t>préalable</w:t>
      </w:r>
      <w:r w:rsidRPr="009F6FCB">
        <w:t xml:space="preserve"> </w:t>
      </w:r>
      <w:r w:rsidR="00CF4B19" w:rsidRPr="009F6FCB">
        <w:t>à</w:t>
      </w:r>
      <w:r w:rsidRPr="009F6FCB">
        <w:t xml:space="preserve"> faire.</w:t>
      </w:r>
      <w:r w:rsidR="003C54A3" w:rsidRPr="009F6FCB">
        <w:t xml:space="preserve"> </w:t>
      </w:r>
      <w:r w:rsidR="00522AFF" w:rsidRPr="009F6FCB">
        <w:t>D</w:t>
      </w:r>
      <w:r w:rsidR="00AC0D68" w:rsidRPr="009F6FCB">
        <w:t xml:space="preserve">ans </w:t>
      </w:r>
      <w:r w:rsidRPr="009F6FCB">
        <w:t xml:space="preserve">un premier temps nous allons </w:t>
      </w:r>
      <w:r w:rsidR="002726CB" w:rsidRPr="009F6FCB">
        <w:t>procéder</w:t>
      </w:r>
      <w:r w:rsidRPr="009F6FCB">
        <w:t xml:space="preserve"> </w:t>
      </w:r>
      <w:r w:rsidR="00DC785E" w:rsidRPr="009F6FCB">
        <w:t>à</w:t>
      </w:r>
      <w:r w:rsidRPr="009F6FCB">
        <w:t xml:space="preserve"> un </w:t>
      </w:r>
      <w:r w:rsidR="009F3E74" w:rsidRPr="009F6FCB">
        <w:t>échantillonnage de</w:t>
      </w:r>
      <w:r w:rsidRPr="009F6FCB">
        <w:t xml:space="preserve"> tous les aliment</w:t>
      </w:r>
      <w:r w:rsidR="00AC0D68" w:rsidRPr="009F6FCB">
        <w:t>s</w:t>
      </w:r>
      <w:r w:rsidRPr="009F6FCB">
        <w:t xml:space="preserve"> utilise</w:t>
      </w:r>
      <w:r w:rsidR="00AC0D68" w:rsidRPr="009F6FCB">
        <w:t xml:space="preserve">s </w:t>
      </w:r>
      <w:r w:rsidRPr="009F6FCB">
        <w:t xml:space="preserve">dans la </w:t>
      </w:r>
      <w:r w:rsidR="002726CB" w:rsidRPr="009F6FCB">
        <w:t>complémentation</w:t>
      </w:r>
      <w:r w:rsidRPr="009F6FCB">
        <w:t xml:space="preserve"> des animaux dans les zones du projet.</w:t>
      </w:r>
      <w:r w:rsidR="00277458" w:rsidRPr="009F6FCB">
        <w:t xml:space="preserve"> </w:t>
      </w:r>
      <w:r w:rsidR="00A735B0" w:rsidRPr="009F6FCB">
        <w:t>S</w:t>
      </w:r>
      <w:r w:rsidR="00CF4B19" w:rsidRPr="009F6FCB">
        <w:t xml:space="preserve">elon les </w:t>
      </w:r>
      <w:r w:rsidR="002726CB" w:rsidRPr="009F6FCB">
        <w:t xml:space="preserve">différentes </w:t>
      </w:r>
      <w:r w:rsidR="009F3E74" w:rsidRPr="009F6FCB">
        <w:t>zones agro</w:t>
      </w:r>
      <w:r w:rsidR="00522AFF" w:rsidRPr="009F6FCB">
        <w:t>-</w:t>
      </w:r>
      <w:r w:rsidR="002726CB" w:rsidRPr="009F6FCB">
        <w:t>écologique,</w:t>
      </w:r>
      <w:r w:rsidR="00CF4B19" w:rsidRPr="009F6FCB">
        <w:t xml:space="preserve"> </w:t>
      </w:r>
      <w:r w:rsidR="002726CB" w:rsidRPr="009F6FCB">
        <w:t>d</w:t>
      </w:r>
      <w:r w:rsidR="00A735B0" w:rsidRPr="009F6FCB">
        <w:t>ans la zone</w:t>
      </w:r>
      <w:r w:rsidR="00CF4B19" w:rsidRPr="009F6FCB">
        <w:t xml:space="preserve"> soudanienne nous mettrons </w:t>
      </w:r>
      <w:r w:rsidR="009F3E74" w:rsidRPr="009F6FCB">
        <w:t>l’accent</w:t>
      </w:r>
      <w:r w:rsidR="00CF4B19" w:rsidRPr="009F6FCB">
        <w:t xml:space="preserve"> sur les </w:t>
      </w:r>
      <w:r w:rsidR="009F3E74" w:rsidRPr="009F6FCB">
        <w:t>résidus</w:t>
      </w:r>
      <w:r w:rsidR="00CF4B19" w:rsidRPr="009F6FCB">
        <w:t xml:space="preserve"> de </w:t>
      </w:r>
      <w:r w:rsidR="009F3E74" w:rsidRPr="009F6FCB">
        <w:t>récolte</w:t>
      </w:r>
      <w:r w:rsidR="00CF4B19" w:rsidRPr="009F6FCB">
        <w:t xml:space="preserve">, les </w:t>
      </w:r>
      <w:r w:rsidR="009F3E74" w:rsidRPr="009F6FCB">
        <w:t>sous-produits</w:t>
      </w:r>
      <w:r w:rsidR="00CF4B19" w:rsidRPr="009F6FCB">
        <w:t xml:space="preserve"> agricoles </w:t>
      </w:r>
      <w:r w:rsidR="009F3E74" w:rsidRPr="009F6FCB">
        <w:t>(son</w:t>
      </w:r>
      <w:r w:rsidR="00CF4B19" w:rsidRPr="009F6FCB">
        <w:t xml:space="preserve"> de </w:t>
      </w:r>
      <w:r w:rsidR="009F3E74" w:rsidRPr="009F6FCB">
        <w:t xml:space="preserve">céréale, tourteau </w:t>
      </w:r>
      <w:r w:rsidR="00CF4B19" w:rsidRPr="009F6FCB">
        <w:t xml:space="preserve">arachide, </w:t>
      </w:r>
      <w:r w:rsidR="009F3E74" w:rsidRPr="009F6FCB">
        <w:t>déchet</w:t>
      </w:r>
      <w:r w:rsidR="00CF4B19" w:rsidRPr="009F6FCB">
        <w:t xml:space="preserve"> de fabrication de boisson locale)</w:t>
      </w:r>
      <w:r w:rsidR="00522AFF" w:rsidRPr="009F6FCB">
        <w:t>, les sous-</w:t>
      </w:r>
      <w:r w:rsidR="009F3E74" w:rsidRPr="009F6FCB">
        <w:t>produits</w:t>
      </w:r>
      <w:r w:rsidR="00CF4B19" w:rsidRPr="009F6FCB">
        <w:t xml:space="preserve"> agro-industriels : </w:t>
      </w:r>
      <w:r w:rsidR="009F3E74" w:rsidRPr="009F6FCB">
        <w:t>mélasse</w:t>
      </w:r>
      <w:r w:rsidR="00CF4B19" w:rsidRPr="009F6FCB">
        <w:t xml:space="preserve">, tourteau de coton, </w:t>
      </w:r>
      <w:r w:rsidR="009F3E74" w:rsidRPr="009F6FCB">
        <w:t>drèches</w:t>
      </w:r>
      <w:r w:rsidR="00CF4B19" w:rsidRPr="009F6FCB">
        <w:t xml:space="preserve"> de brasserie, graines de coton, …  Les </w:t>
      </w:r>
      <w:r w:rsidR="009F3E74" w:rsidRPr="009F6FCB">
        <w:t>échantillonnages</w:t>
      </w:r>
      <w:r w:rsidR="00CF4B19" w:rsidRPr="009F6FCB">
        <w:t xml:space="preserve"> </w:t>
      </w:r>
      <w:r w:rsidR="00EC3A79" w:rsidRPr="009F6FCB">
        <w:t>concerneront</w:t>
      </w:r>
      <w:r w:rsidR="00CF4B19" w:rsidRPr="009F6FCB">
        <w:t xml:space="preserve"> </w:t>
      </w:r>
      <w:r w:rsidR="009F3E74" w:rsidRPr="009F6FCB">
        <w:t>également</w:t>
      </w:r>
      <w:r w:rsidR="00CF4B19" w:rsidRPr="009F6FCB">
        <w:t xml:space="preserve"> </w:t>
      </w:r>
      <w:r w:rsidR="00EC3A79" w:rsidRPr="009F6FCB">
        <w:t>les provendes utilisées</w:t>
      </w:r>
      <w:r w:rsidR="00CF4B19" w:rsidRPr="009F6FCB">
        <w:t xml:space="preserve"> </w:t>
      </w:r>
      <w:r w:rsidR="00522AFF" w:rsidRPr="009F6FCB">
        <w:t xml:space="preserve">dans les </w:t>
      </w:r>
      <w:r w:rsidR="00CF4B19" w:rsidRPr="009F6FCB">
        <w:t xml:space="preserve">fermes </w:t>
      </w:r>
      <w:r w:rsidR="009F3E74" w:rsidRPr="009F6FCB">
        <w:t>périurbaines</w:t>
      </w:r>
      <w:r w:rsidR="00EC3A79" w:rsidRPr="009F6FCB">
        <w:t>, e</w:t>
      </w:r>
      <w:r w:rsidR="00CF4B19" w:rsidRPr="009F6FCB">
        <w:t>t d’</w:t>
      </w:r>
      <w:r w:rsidR="009F3E74" w:rsidRPr="009F6FCB">
        <w:t>autres</w:t>
      </w:r>
      <w:r w:rsidR="00CF4B19" w:rsidRPr="009F6FCB">
        <w:t xml:space="preserve"> produit</w:t>
      </w:r>
      <w:r w:rsidR="009F3E74" w:rsidRPr="009F6FCB">
        <w:t>s</w:t>
      </w:r>
      <w:r w:rsidR="00CF4B19" w:rsidRPr="009F6FCB">
        <w:t xml:space="preserve"> d’importation </w:t>
      </w:r>
      <w:r w:rsidR="00522AFF" w:rsidRPr="009F6FCB">
        <w:t xml:space="preserve">s’ils </w:t>
      </w:r>
      <w:r w:rsidR="009F3E74" w:rsidRPr="009F6FCB">
        <w:t>existe</w:t>
      </w:r>
      <w:r w:rsidR="00522AFF" w:rsidRPr="009F6FCB">
        <w:t>nt</w:t>
      </w:r>
      <w:r w:rsidR="009F3E74" w:rsidRPr="009F6FCB">
        <w:t>.</w:t>
      </w:r>
      <w:r w:rsidR="003C54A3" w:rsidRPr="009F6FCB">
        <w:t xml:space="preserve"> </w:t>
      </w:r>
      <w:r w:rsidR="009F3E74" w:rsidRPr="009F6FCB">
        <w:t>Dans la zone</w:t>
      </w:r>
      <w:r w:rsidR="00CF4B19" w:rsidRPr="009F6FCB">
        <w:t xml:space="preserve"> </w:t>
      </w:r>
      <w:r w:rsidR="009F3E74" w:rsidRPr="009F6FCB">
        <w:t>sahélienne,</w:t>
      </w:r>
      <w:r w:rsidR="00CF4B19" w:rsidRPr="009F6FCB">
        <w:t xml:space="preserve"> nous a</w:t>
      </w:r>
      <w:r w:rsidR="009F3E74" w:rsidRPr="009F6FCB">
        <w:t>l</w:t>
      </w:r>
      <w:r w:rsidR="00CF4B19" w:rsidRPr="009F6FCB">
        <w:t xml:space="preserve">lons </w:t>
      </w:r>
      <w:r w:rsidR="00EC3A79" w:rsidRPr="009F6FCB">
        <w:t>considérer</w:t>
      </w:r>
      <w:r w:rsidR="00CF4B19" w:rsidRPr="009F6FCB">
        <w:t xml:space="preserve"> les </w:t>
      </w:r>
      <w:r w:rsidR="009F3E74" w:rsidRPr="009F6FCB">
        <w:t>mêmes</w:t>
      </w:r>
      <w:r w:rsidR="00CF4B19" w:rsidRPr="009F6FCB">
        <w:t xml:space="preserve"> types d’</w:t>
      </w:r>
      <w:r w:rsidR="009F3E74" w:rsidRPr="009F6FCB">
        <w:t>échantillonnage</w:t>
      </w:r>
      <w:r w:rsidR="00CF4B19" w:rsidRPr="009F6FCB">
        <w:t xml:space="preserve"> en plus </w:t>
      </w:r>
      <w:r w:rsidR="00EC3A79" w:rsidRPr="009F6FCB">
        <w:t>du produit propre</w:t>
      </w:r>
      <w:r w:rsidR="00CF4B19" w:rsidRPr="009F6FCB">
        <w:t xml:space="preserve"> </w:t>
      </w:r>
      <w:r w:rsidR="009F3E74" w:rsidRPr="009F6FCB">
        <w:t xml:space="preserve">à </w:t>
      </w:r>
      <w:r w:rsidR="00CF4B19" w:rsidRPr="009F6FCB">
        <w:t xml:space="preserve">la zone tel </w:t>
      </w:r>
      <w:r w:rsidR="00EC3A79" w:rsidRPr="009F6FCB">
        <w:t xml:space="preserve">que </w:t>
      </w:r>
      <w:r w:rsidR="00CF4B19" w:rsidRPr="009F6FCB">
        <w:t xml:space="preserve">le </w:t>
      </w:r>
      <w:r w:rsidR="009F3E74" w:rsidRPr="009F6FCB">
        <w:t>tourteau</w:t>
      </w:r>
      <w:r w:rsidR="00CF4B19" w:rsidRPr="009F6FCB">
        <w:t xml:space="preserve"> de </w:t>
      </w:r>
      <w:r w:rsidR="009F3E74" w:rsidRPr="009F6FCB">
        <w:t>sésame</w:t>
      </w:r>
      <w:r w:rsidR="00CF4B19" w:rsidRPr="009F6FCB">
        <w:t xml:space="preserve">. </w:t>
      </w:r>
      <w:r w:rsidR="009F3E74" w:rsidRPr="009F6FCB">
        <w:t>La</w:t>
      </w:r>
      <w:r w:rsidR="00CF4B19" w:rsidRPr="009F6FCB">
        <w:t xml:space="preserve"> </w:t>
      </w:r>
      <w:r w:rsidR="009F3E74" w:rsidRPr="009F6FCB">
        <w:t>même</w:t>
      </w:r>
      <w:r w:rsidR="00CF4B19" w:rsidRPr="009F6FCB">
        <w:t xml:space="preserve"> </w:t>
      </w:r>
      <w:r w:rsidR="009F3E74" w:rsidRPr="009F6FCB">
        <w:t>procédure</w:t>
      </w:r>
      <w:r w:rsidR="00CF4B19" w:rsidRPr="009F6FCB">
        <w:t xml:space="preserve"> </w:t>
      </w:r>
      <w:r w:rsidR="00EC3A79" w:rsidRPr="009F6FCB">
        <w:t xml:space="preserve">sera suivie en </w:t>
      </w:r>
      <w:r w:rsidR="00CF4B19" w:rsidRPr="009F6FCB">
        <w:t xml:space="preserve">zone saharienne avec </w:t>
      </w:r>
      <w:r w:rsidR="009F3E74" w:rsidRPr="009F6FCB">
        <w:t>son propre produit</w:t>
      </w:r>
      <w:r w:rsidR="00CF4B19" w:rsidRPr="009F6FCB">
        <w:t xml:space="preserve"> </w:t>
      </w:r>
      <w:r w:rsidR="009F3E74" w:rsidRPr="009F6FCB">
        <w:t>t</w:t>
      </w:r>
      <w:r w:rsidR="00EC3A79" w:rsidRPr="009F6FCB">
        <w:t>e</w:t>
      </w:r>
      <w:r w:rsidR="009F3E74" w:rsidRPr="009F6FCB">
        <w:t>l</w:t>
      </w:r>
      <w:r w:rsidR="00EC3A79" w:rsidRPr="009F6FCB">
        <w:t xml:space="preserve"> </w:t>
      </w:r>
      <w:r w:rsidR="009F3E74" w:rsidRPr="009F6FCB">
        <w:t xml:space="preserve">que les </w:t>
      </w:r>
      <w:r w:rsidR="00EC3A79" w:rsidRPr="009F6FCB">
        <w:t>rebuts</w:t>
      </w:r>
      <w:r w:rsidR="009F3E74" w:rsidRPr="009F6FCB">
        <w:t xml:space="preserve"> des </w:t>
      </w:r>
      <w:r w:rsidR="00EC3A79" w:rsidRPr="009F6FCB">
        <w:t xml:space="preserve">dattes </w:t>
      </w:r>
      <w:r w:rsidR="009F3E74" w:rsidRPr="009F6FCB">
        <w:t>d</w:t>
      </w:r>
      <w:r w:rsidR="00CF4B19" w:rsidRPr="009F6FCB">
        <w:t xml:space="preserve">ans les </w:t>
      </w:r>
      <w:r w:rsidR="009F3E74" w:rsidRPr="009F6FCB">
        <w:t>oasis</w:t>
      </w:r>
      <w:r w:rsidR="00EC3A79" w:rsidRPr="009F6FCB">
        <w:t>.</w:t>
      </w:r>
      <w:r w:rsidR="003C54A3" w:rsidRPr="009F6FCB">
        <w:t xml:space="preserve"> </w:t>
      </w:r>
      <w:r w:rsidR="00AC0D68" w:rsidRPr="009F6FCB">
        <w:t xml:space="preserve">A cet effet, des </w:t>
      </w:r>
      <w:r w:rsidRPr="009F6FCB">
        <w:t xml:space="preserve">fiches seront </w:t>
      </w:r>
      <w:r w:rsidR="009F3E74" w:rsidRPr="009F6FCB">
        <w:t>conçu</w:t>
      </w:r>
      <w:r w:rsidR="00EC3A79" w:rsidRPr="009F6FCB">
        <w:t>e</w:t>
      </w:r>
      <w:r w:rsidR="009F3E74" w:rsidRPr="009F6FCB">
        <w:t>s</w:t>
      </w:r>
      <w:r w:rsidRPr="009F6FCB">
        <w:t xml:space="preserve"> </w:t>
      </w:r>
      <w:r w:rsidR="00A03A11" w:rsidRPr="009F6FCB">
        <w:t xml:space="preserve">avec </w:t>
      </w:r>
      <w:r w:rsidR="00EC3A79" w:rsidRPr="009F6FCB">
        <w:t xml:space="preserve">des </w:t>
      </w:r>
      <w:r w:rsidR="00A03A11" w:rsidRPr="009F6FCB">
        <w:t xml:space="preserve">informations relatives au lieu du </w:t>
      </w:r>
      <w:r w:rsidR="009F3E74" w:rsidRPr="009F6FCB">
        <w:t>prélèvement</w:t>
      </w:r>
      <w:r w:rsidR="00AC0D68" w:rsidRPr="009F6FCB">
        <w:t xml:space="preserve">, les </w:t>
      </w:r>
      <w:r w:rsidR="00A03A11" w:rsidRPr="009F6FCB">
        <w:t>types d’aliment</w:t>
      </w:r>
      <w:r w:rsidR="00AC0D68" w:rsidRPr="009F6FCB">
        <w:t xml:space="preserve">, </w:t>
      </w:r>
      <w:r w:rsidR="00A03A11" w:rsidRPr="009F6FCB">
        <w:t xml:space="preserve">la </w:t>
      </w:r>
      <w:r w:rsidR="009F3E74" w:rsidRPr="009F6FCB">
        <w:t>provenance</w:t>
      </w:r>
      <w:r w:rsidR="00AC0D68" w:rsidRPr="009F6FCB">
        <w:t xml:space="preserve">, </w:t>
      </w:r>
      <w:r w:rsidR="00A03A11" w:rsidRPr="009F6FCB">
        <w:t>la nature</w:t>
      </w:r>
      <w:r w:rsidR="00AC0D68" w:rsidRPr="009F6FCB">
        <w:t xml:space="preserve"> et </w:t>
      </w:r>
      <w:r w:rsidR="00A03A11" w:rsidRPr="009F6FCB">
        <w:t>les informations sur leur disponibilité et leur prix</w:t>
      </w:r>
      <w:r w:rsidR="00AC0D68" w:rsidRPr="009F6FCB">
        <w:t>.</w:t>
      </w:r>
    </w:p>
    <w:p w:rsidR="00277458" w:rsidRPr="009F6FCB" w:rsidRDefault="00DC785E" w:rsidP="00277458">
      <w:pPr>
        <w:pStyle w:val="Titre1"/>
        <w:numPr>
          <w:ilvl w:val="0"/>
          <w:numId w:val="7"/>
        </w:numPr>
        <w:ind w:left="357" w:hanging="357"/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</w:rPr>
      </w:pPr>
      <w:r w:rsidRPr="009F6FCB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</w:rPr>
        <w:t>Objectif global</w:t>
      </w:r>
      <w:r w:rsidR="00A735B0" w:rsidRPr="009F6FCB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</w:rPr>
        <w:t xml:space="preserve"> : </w:t>
      </w:r>
    </w:p>
    <w:p w:rsidR="00DC785E" w:rsidRPr="009F6FCB" w:rsidRDefault="00DC785E" w:rsidP="00277458">
      <w:pPr>
        <w:spacing w:after="0"/>
        <w:rPr>
          <w:b/>
          <w:bCs/>
        </w:rPr>
      </w:pPr>
      <w:r w:rsidRPr="009F6FCB">
        <w:t>Connaissance des produits matières premières utilisable pour la complémentation des animaux dans les différentes zones agro écologique du projet</w:t>
      </w:r>
    </w:p>
    <w:p w:rsidR="00277458" w:rsidRPr="009F6FCB" w:rsidRDefault="002B33C3" w:rsidP="00277458">
      <w:pPr>
        <w:pStyle w:val="Titre1"/>
        <w:numPr>
          <w:ilvl w:val="0"/>
          <w:numId w:val="7"/>
        </w:numPr>
        <w:ind w:left="357" w:hanging="357"/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</w:rPr>
      </w:pPr>
      <w:r w:rsidRPr="009F6FCB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</w:rPr>
        <w:t>Objectifs spécifiques</w:t>
      </w:r>
      <w:r w:rsidR="00A735B0" w:rsidRPr="009F6FCB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</w:rPr>
        <w:t> :</w:t>
      </w:r>
      <w:r w:rsidR="00277458" w:rsidRPr="009F6FCB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</w:rPr>
        <w:t xml:space="preserve"> </w:t>
      </w:r>
    </w:p>
    <w:p w:rsidR="00277458" w:rsidRPr="009F6FCB" w:rsidRDefault="002B33C3" w:rsidP="00082DE3">
      <w:pPr>
        <w:numPr>
          <w:ilvl w:val="0"/>
          <w:numId w:val="5"/>
        </w:numPr>
        <w:spacing w:after="0" w:line="240" w:lineRule="auto"/>
        <w:ind w:left="714" w:hanging="357"/>
      </w:pPr>
      <w:r w:rsidRPr="009F6FCB">
        <w:t>Faire l’inventaire des sous-produits utilisable dans l’alimentation</w:t>
      </w:r>
      <w:r w:rsidR="00277458" w:rsidRPr="009F6FCB">
        <w:t> ;</w:t>
      </w:r>
    </w:p>
    <w:p w:rsidR="002B33C3" w:rsidRPr="009F6FCB" w:rsidRDefault="002B33C3" w:rsidP="00082DE3">
      <w:pPr>
        <w:numPr>
          <w:ilvl w:val="0"/>
          <w:numId w:val="5"/>
        </w:numPr>
        <w:spacing w:after="0" w:line="240" w:lineRule="auto"/>
        <w:ind w:left="714" w:hanging="357"/>
      </w:pPr>
      <w:r w:rsidRPr="009F6FCB">
        <w:t>Faire l’échantillonnage de ces sous-produits</w:t>
      </w:r>
    </w:p>
    <w:p w:rsidR="002B33C3" w:rsidRPr="009F6FCB" w:rsidRDefault="002B33C3" w:rsidP="00277458">
      <w:pPr>
        <w:pStyle w:val="Titre1"/>
        <w:numPr>
          <w:ilvl w:val="0"/>
          <w:numId w:val="7"/>
        </w:numPr>
        <w:ind w:left="357" w:hanging="357"/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</w:rPr>
      </w:pPr>
      <w:r w:rsidRPr="009F6FCB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</w:rPr>
        <w:t>Résultats attendus</w:t>
      </w:r>
      <w:r w:rsidR="00590F57" w:rsidRPr="009F6FCB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</w:rPr>
        <w:t xml:space="preserve"> pour l’année 2020</w:t>
      </w:r>
    </w:p>
    <w:p w:rsidR="00B7283D" w:rsidRPr="009F6FCB" w:rsidRDefault="002B33C3" w:rsidP="00A735B0">
      <w:pPr>
        <w:spacing w:after="0"/>
        <w:jc w:val="both"/>
      </w:pPr>
      <w:r w:rsidRPr="009F6FCB">
        <w:t>Les matières premières utilisables dans la complémentation sont connues</w:t>
      </w:r>
      <w:r w:rsidR="00B7283D" w:rsidRPr="009F6FCB">
        <w:t xml:space="preserve"> et échantillonnées </w:t>
      </w:r>
    </w:p>
    <w:p w:rsidR="002B33C3" w:rsidRPr="009F6FCB" w:rsidRDefault="00590F57" w:rsidP="00277458">
      <w:pPr>
        <w:pStyle w:val="Titre1"/>
        <w:numPr>
          <w:ilvl w:val="0"/>
          <w:numId w:val="7"/>
        </w:numPr>
        <w:ind w:left="357" w:hanging="357"/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</w:rPr>
      </w:pPr>
      <w:r w:rsidRPr="009F6FCB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</w:rPr>
        <w:t>Méthodologie</w:t>
      </w:r>
      <w:r w:rsidR="00B7283D" w:rsidRPr="009F6FCB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</w:rPr>
        <w:t xml:space="preserve"> et </w:t>
      </w:r>
      <w:r w:rsidR="002F69A2" w:rsidRPr="009F6FCB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</w:rPr>
        <w:t>matériels</w:t>
      </w:r>
    </w:p>
    <w:p w:rsidR="00476CC6" w:rsidRPr="009F6FCB" w:rsidRDefault="00DC4B68" w:rsidP="00277458">
      <w:pPr>
        <w:spacing w:after="0" w:line="240" w:lineRule="auto"/>
        <w:jc w:val="both"/>
        <w:rPr>
          <w:b/>
        </w:rPr>
      </w:pPr>
      <w:r w:rsidRPr="009F6FCB">
        <w:t>Des missions seront effectuées dans les localités o</w:t>
      </w:r>
      <w:r w:rsidR="00A735B0" w:rsidRPr="009F6FCB">
        <w:t>ù</w:t>
      </w:r>
      <w:r w:rsidRPr="009F6FCB">
        <w:t xml:space="preserve"> notre partenaire le PASTOR est déjà présent.</w:t>
      </w:r>
      <w:r w:rsidR="009F6FCB">
        <w:t xml:space="preserve"> </w:t>
      </w:r>
      <w:r w:rsidR="00D74B5E" w:rsidRPr="009F6FCB">
        <w:t xml:space="preserve">Une fois sur les sites respectifs, l’équipe descendra sur le terrain pour procéder aux activités prévues de la mission. Nous visiterons d’abord </w:t>
      </w:r>
      <w:r w:rsidR="002121DD" w:rsidRPr="009F6FCB">
        <w:t>les autorités administratives</w:t>
      </w:r>
      <w:r w:rsidR="00D74B5E" w:rsidRPr="009F6FCB">
        <w:t xml:space="preserve">, l’ensemble des services </w:t>
      </w:r>
      <w:r w:rsidRPr="009F6FCB">
        <w:t xml:space="preserve">décentralisés, </w:t>
      </w:r>
      <w:r w:rsidR="00D74B5E" w:rsidRPr="009F6FCB">
        <w:t>les personnes ressources et les ONG</w:t>
      </w:r>
      <w:r w:rsidRPr="009F6FCB">
        <w:t>. O</w:t>
      </w:r>
      <w:r w:rsidR="00D74B5E" w:rsidRPr="009F6FCB">
        <w:t xml:space="preserve">n procèdera ensuite au travail </w:t>
      </w:r>
      <w:r w:rsidR="002121DD" w:rsidRPr="009F6FCB">
        <w:t xml:space="preserve">terrain </w:t>
      </w:r>
      <w:r w:rsidR="00D74B5E" w:rsidRPr="009F6FCB">
        <w:t>proprement dit consistant à discuter avec les producteurs, les transformateurs artisanaux des produits agricoles, les industries agricoles, les petits éleveurs périurbains, les commerçants des produits agricoles</w:t>
      </w:r>
      <w:r w:rsidRPr="009F6FCB">
        <w:t>, etc</w:t>
      </w:r>
      <w:r w:rsidR="00D74B5E" w:rsidRPr="009F6FCB">
        <w:t xml:space="preserve">. </w:t>
      </w:r>
      <w:r w:rsidR="002121DD" w:rsidRPr="009F6FCB">
        <w:t xml:space="preserve"> Des prélèvements d’</w:t>
      </w:r>
      <w:r w:rsidR="00D74B5E" w:rsidRPr="009F6FCB">
        <w:t xml:space="preserve">échantillons seront </w:t>
      </w:r>
      <w:r w:rsidR="009C0DAC" w:rsidRPr="009F6FCB">
        <w:t>effectués</w:t>
      </w:r>
      <w:r w:rsidR="002121DD" w:rsidRPr="009F6FCB">
        <w:t xml:space="preserve"> et </w:t>
      </w:r>
      <w:r w:rsidR="00D74B5E" w:rsidRPr="009F6FCB">
        <w:t>ramenés au labo pour les analyses de laboratoire</w:t>
      </w:r>
      <w:r w:rsidRPr="009F6FCB">
        <w:t xml:space="preserve"> et </w:t>
      </w:r>
      <w:r w:rsidR="002121DD" w:rsidRPr="009F6FCB">
        <w:t>seront mis</w:t>
      </w:r>
      <w:r w:rsidRPr="009F6FCB">
        <w:t xml:space="preserve"> dans des emballages conformes pour le transport à l’IRED/CIRAD pour les analyses </w:t>
      </w:r>
      <w:r w:rsidRPr="009F6FCB">
        <w:lastRenderedPageBreak/>
        <w:t>ultérieures.</w:t>
      </w:r>
      <w:r w:rsidR="00277458" w:rsidRPr="009F6FCB">
        <w:t xml:space="preserve"> </w:t>
      </w:r>
      <w:r w:rsidR="0048322C" w:rsidRPr="009F6FCB">
        <w:t xml:space="preserve">Des </w:t>
      </w:r>
      <w:r w:rsidR="00476CC6" w:rsidRPr="009F6FCB">
        <w:t xml:space="preserve">fiches de prélèvement contenant des informations sur le type de produit, </w:t>
      </w:r>
      <w:r w:rsidR="004A29F1" w:rsidRPr="009F6FCB">
        <w:t>les provenances</w:t>
      </w:r>
      <w:r w:rsidR="00476CC6" w:rsidRPr="009F6FCB">
        <w:t>, le</w:t>
      </w:r>
      <w:r w:rsidR="0048322C" w:rsidRPr="009F6FCB">
        <w:t>s</w:t>
      </w:r>
      <w:r w:rsidR="00476CC6" w:rsidRPr="009F6FCB">
        <w:t xml:space="preserve"> prix</w:t>
      </w:r>
      <w:r w:rsidR="004A29F1" w:rsidRPr="009F6FCB">
        <w:t xml:space="preserve">, </w:t>
      </w:r>
      <w:r w:rsidR="0048322C" w:rsidRPr="009F6FCB">
        <w:t xml:space="preserve">le </w:t>
      </w:r>
      <w:r w:rsidR="004A29F1" w:rsidRPr="009F6FCB">
        <w:t>mode d’utilisation</w:t>
      </w:r>
      <w:r w:rsidR="0048322C" w:rsidRPr="009F6FCB">
        <w:t xml:space="preserve"> et </w:t>
      </w:r>
      <w:r w:rsidR="004A29F1" w:rsidRPr="009F6FCB">
        <w:t xml:space="preserve">la disponibilité. </w:t>
      </w:r>
    </w:p>
    <w:p w:rsidR="00C16901" w:rsidRPr="009F6FCB" w:rsidRDefault="00DC785E" w:rsidP="00277458">
      <w:pPr>
        <w:pStyle w:val="Titre1"/>
        <w:numPr>
          <w:ilvl w:val="0"/>
          <w:numId w:val="7"/>
        </w:numPr>
        <w:ind w:left="357" w:hanging="357"/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</w:rPr>
      </w:pPr>
      <w:r w:rsidRPr="009F6FCB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</w:rPr>
        <w:t>Plan de travail</w:t>
      </w:r>
    </w:p>
    <w:tbl>
      <w:tblPr>
        <w:tblStyle w:val="Grilledutableau"/>
        <w:tblW w:w="8744" w:type="dxa"/>
        <w:tblInd w:w="-5" w:type="dxa"/>
        <w:tblLook w:val="04A0" w:firstRow="1" w:lastRow="0" w:firstColumn="1" w:lastColumn="0" w:noHBand="0" w:noVBand="1"/>
      </w:tblPr>
      <w:tblGrid>
        <w:gridCol w:w="2895"/>
        <w:gridCol w:w="274"/>
        <w:gridCol w:w="323"/>
        <w:gridCol w:w="370"/>
        <w:gridCol w:w="326"/>
        <w:gridCol w:w="370"/>
        <w:gridCol w:w="320"/>
        <w:gridCol w:w="320"/>
        <w:gridCol w:w="326"/>
        <w:gridCol w:w="323"/>
        <w:gridCol w:w="336"/>
        <w:gridCol w:w="333"/>
        <w:gridCol w:w="393"/>
        <w:gridCol w:w="1835"/>
      </w:tblGrid>
      <w:tr w:rsidR="009F6FCB" w:rsidRPr="009F6FCB" w:rsidTr="009F6FCB">
        <w:tc>
          <w:tcPr>
            <w:tcW w:w="3017" w:type="dxa"/>
          </w:tcPr>
          <w:p w:rsidR="009F6FCB" w:rsidRPr="009F6FCB" w:rsidRDefault="009F6FCB" w:rsidP="00F47071">
            <w:r w:rsidRPr="009F6FCB">
              <w:t>Activités/actions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9F6FCB" w:rsidRPr="009F6FCB" w:rsidRDefault="009F6FCB" w:rsidP="009F6FCB">
            <w:pPr>
              <w:spacing w:after="0"/>
              <w:rPr>
                <w:sz w:val="18"/>
              </w:rPr>
            </w:pPr>
            <w:r w:rsidRPr="009F6FCB">
              <w:rPr>
                <w:sz w:val="18"/>
              </w:rPr>
              <w:t>J</w:t>
            </w:r>
          </w:p>
        </w:tc>
        <w:tc>
          <w:tcPr>
            <w:tcW w:w="325" w:type="dxa"/>
            <w:tcBorders>
              <w:top w:val="single" w:sz="4" w:space="0" w:color="auto"/>
            </w:tcBorders>
          </w:tcPr>
          <w:p w:rsidR="009F6FCB" w:rsidRPr="009F6FCB" w:rsidRDefault="009F6FCB" w:rsidP="009F6FCB">
            <w:pPr>
              <w:spacing w:after="0"/>
              <w:rPr>
                <w:sz w:val="18"/>
              </w:rPr>
            </w:pPr>
            <w:r w:rsidRPr="009F6FCB">
              <w:rPr>
                <w:sz w:val="18"/>
              </w:rPr>
              <w:t>F</w:t>
            </w:r>
          </w:p>
        </w:tc>
        <w:tc>
          <w:tcPr>
            <w:tcW w:w="325" w:type="dxa"/>
            <w:tcBorders>
              <w:top w:val="single" w:sz="4" w:space="0" w:color="auto"/>
            </w:tcBorders>
          </w:tcPr>
          <w:p w:rsidR="009F6FCB" w:rsidRPr="009F6FCB" w:rsidRDefault="009F6FCB" w:rsidP="009F6FCB">
            <w:pPr>
              <w:spacing w:after="0"/>
              <w:rPr>
                <w:sz w:val="18"/>
              </w:rPr>
            </w:pPr>
            <w:r w:rsidRPr="009F6FCB">
              <w:rPr>
                <w:sz w:val="18"/>
              </w:rPr>
              <w:t>M</w:t>
            </w:r>
          </w:p>
        </w:tc>
        <w:tc>
          <w:tcPr>
            <w:tcW w:w="326" w:type="dxa"/>
            <w:tcBorders>
              <w:top w:val="single" w:sz="4" w:space="0" w:color="auto"/>
            </w:tcBorders>
          </w:tcPr>
          <w:p w:rsidR="009F6FCB" w:rsidRPr="009F6FCB" w:rsidRDefault="009F6FCB" w:rsidP="009F6FCB">
            <w:pPr>
              <w:spacing w:after="0"/>
              <w:rPr>
                <w:sz w:val="18"/>
              </w:rPr>
            </w:pPr>
            <w:r w:rsidRPr="009F6FCB">
              <w:rPr>
                <w:sz w:val="18"/>
              </w:rPr>
              <w:t>A</w:t>
            </w:r>
          </w:p>
        </w:tc>
        <w:tc>
          <w:tcPr>
            <w:tcW w:w="325" w:type="dxa"/>
            <w:tcBorders>
              <w:top w:val="single" w:sz="4" w:space="0" w:color="auto"/>
            </w:tcBorders>
          </w:tcPr>
          <w:p w:rsidR="009F6FCB" w:rsidRPr="009F6FCB" w:rsidRDefault="009F6FCB" w:rsidP="009F6FCB">
            <w:pPr>
              <w:spacing w:after="0"/>
              <w:rPr>
                <w:sz w:val="18"/>
              </w:rPr>
            </w:pPr>
            <w:r w:rsidRPr="009F6FCB">
              <w:rPr>
                <w:sz w:val="18"/>
              </w:rPr>
              <w:t>M</w:t>
            </w:r>
          </w:p>
        </w:tc>
        <w:tc>
          <w:tcPr>
            <w:tcW w:w="325" w:type="dxa"/>
            <w:tcBorders>
              <w:top w:val="single" w:sz="4" w:space="0" w:color="auto"/>
            </w:tcBorders>
          </w:tcPr>
          <w:p w:rsidR="009F6FCB" w:rsidRPr="009F6FCB" w:rsidRDefault="009F6FCB" w:rsidP="009F6FCB">
            <w:pPr>
              <w:spacing w:after="0"/>
              <w:rPr>
                <w:sz w:val="18"/>
              </w:rPr>
            </w:pPr>
            <w:r w:rsidRPr="009F6FCB">
              <w:rPr>
                <w:sz w:val="18"/>
              </w:rPr>
              <w:t>J</w:t>
            </w:r>
          </w:p>
        </w:tc>
        <w:tc>
          <w:tcPr>
            <w:tcW w:w="325" w:type="dxa"/>
            <w:tcBorders>
              <w:top w:val="single" w:sz="4" w:space="0" w:color="auto"/>
            </w:tcBorders>
          </w:tcPr>
          <w:p w:rsidR="009F6FCB" w:rsidRPr="009F6FCB" w:rsidRDefault="009F6FCB" w:rsidP="009F6FCB">
            <w:pPr>
              <w:spacing w:after="0"/>
              <w:rPr>
                <w:sz w:val="18"/>
              </w:rPr>
            </w:pPr>
            <w:r w:rsidRPr="009F6FCB">
              <w:rPr>
                <w:sz w:val="18"/>
              </w:rPr>
              <w:t>J</w:t>
            </w:r>
          </w:p>
        </w:tc>
        <w:tc>
          <w:tcPr>
            <w:tcW w:w="326" w:type="dxa"/>
            <w:tcBorders>
              <w:top w:val="single" w:sz="4" w:space="0" w:color="auto"/>
            </w:tcBorders>
          </w:tcPr>
          <w:p w:rsidR="009F6FCB" w:rsidRPr="009F6FCB" w:rsidRDefault="009F6FCB" w:rsidP="009F6FCB">
            <w:pPr>
              <w:spacing w:after="0"/>
              <w:rPr>
                <w:sz w:val="18"/>
              </w:rPr>
            </w:pPr>
            <w:r w:rsidRPr="009F6FCB">
              <w:rPr>
                <w:sz w:val="18"/>
              </w:rPr>
              <w:t>A</w:t>
            </w:r>
          </w:p>
        </w:tc>
        <w:tc>
          <w:tcPr>
            <w:tcW w:w="325" w:type="dxa"/>
            <w:tcBorders>
              <w:top w:val="single" w:sz="4" w:space="0" w:color="auto"/>
            </w:tcBorders>
          </w:tcPr>
          <w:p w:rsidR="009F6FCB" w:rsidRPr="009F6FCB" w:rsidRDefault="009F6FCB" w:rsidP="009F6FCB">
            <w:pPr>
              <w:spacing w:after="0"/>
              <w:rPr>
                <w:sz w:val="18"/>
              </w:rPr>
            </w:pPr>
            <w:r w:rsidRPr="009F6FCB">
              <w:rPr>
                <w:sz w:val="18"/>
              </w:rPr>
              <w:t>S</w:t>
            </w:r>
          </w:p>
        </w:tc>
        <w:tc>
          <w:tcPr>
            <w:tcW w:w="325" w:type="dxa"/>
            <w:tcBorders>
              <w:top w:val="single" w:sz="4" w:space="0" w:color="auto"/>
            </w:tcBorders>
          </w:tcPr>
          <w:p w:rsidR="009F6FCB" w:rsidRPr="009F6FCB" w:rsidRDefault="009F6FCB" w:rsidP="009F6FCB">
            <w:pPr>
              <w:spacing w:after="0"/>
              <w:rPr>
                <w:sz w:val="18"/>
              </w:rPr>
            </w:pPr>
            <w:r w:rsidRPr="009F6FCB">
              <w:rPr>
                <w:sz w:val="18"/>
              </w:rPr>
              <w:t>O</w:t>
            </w:r>
          </w:p>
        </w:tc>
        <w:tc>
          <w:tcPr>
            <w:tcW w:w="325" w:type="dxa"/>
            <w:tcBorders>
              <w:top w:val="single" w:sz="4" w:space="0" w:color="auto"/>
            </w:tcBorders>
          </w:tcPr>
          <w:p w:rsidR="009F6FCB" w:rsidRPr="009F6FCB" w:rsidRDefault="009F6FCB" w:rsidP="009F6FCB">
            <w:pPr>
              <w:spacing w:after="0"/>
              <w:rPr>
                <w:sz w:val="18"/>
              </w:rPr>
            </w:pPr>
            <w:r w:rsidRPr="009F6FCB">
              <w:rPr>
                <w:sz w:val="18"/>
              </w:rPr>
              <w:t>N</w:t>
            </w:r>
          </w:p>
        </w:tc>
        <w:tc>
          <w:tcPr>
            <w:tcW w:w="400" w:type="dxa"/>
            <w:tcBorders>
              <w:top w:val="single" w:sz="4" w:space="0" w:color="auto"/>
            </w:tcBorders>
          </w:tcPr>
          <w:p w:rsidR="009F6FCB" w:rsidRPr="009F6FCB" w:rsidRDefault="009F6FCB" w:rsidP="009F6FCB">
            <w:pPr>
              <w:spacing w:after="0"/>
              <w:rPr>
                <w:sz w:val="18"/>
              </w:rPr>
            </w:pPr>
            <w:r w:rsidRPr="009F6FCB">
              <w:rPr>
                <w:sz w:val="18"/>
              </w:rPr>
              <w:t>D</w:t>
            </w:r>
          </w:p>
        </w:tc>
        <w:tc>
          <w:tcPr>
            <w:tcW w:w="1839" w:type="dxa"/>
          </w:tcPr>
          <w:p w:rsidR="009F6FCB" w:rsidRPr="009F6FCB" w:rsidRDefault="009F6FCB" w:rsidP="00F47071">
            <w:pPr>
              <w:ind w:left="360"/>
            </w:pPr>
            <w:r w:rsidRPr="009F6FCB">
              <w:t>Responsables</w:t>
            </w:r>
          </w:p>
        </w:tc>
      </w:tr>
      <w:tr w:rsidR="009F6FCB" w:rsidRPr="009F6FCB" w:rsidTr="00277458">
        <w:tc>
          <w:tcPr>
            <w:tcW w:w="3017" w:type="dxa"/>
          </w:tcPr>
          <w:p w:rsidR="007E7E0E" w:rsidRPr="009F6FCB" w:rsidRDefault="0048322C" w:rsidP="00F47071">
            <w:r w:rsidRPr="009F6FCB">
              <w:t>Inventaires</w:t>
            </w:r>
          </w:p>
        </w:tc>
        <w:tc>
          <w:tcPr>
            <w:tcW w:w="236" w:type="dxa"/>
            <w:tcBorders>
              <w:top w:val="nil"/>
            </w:tcBorders>
          </w:tcPr>
          <w:p w:rsidR="007E7E0E" w:rsidRPr="009F6FCB" w:rsidRDefault="007E7E0E" w:rsidP="00F47071">
            <w:pPr>
              <w:ind w:left="360"/>
            </w:pPr>
          </w:p>
        </w:tc>
        <w:tc>
          <w:tcPr>
            <w:tcW w:w="325" w:type="dxa"/>
            <w:tcBorders>
              <w:top w:val="nil"/>
            </w:tcBorders>
          </w:tcPr>
          <w:p w:rsidR="007E7E0E" w:rsidRPr="009F6FCB" w:rsidRDefault="007E7E0E" w:rsidP="00F47071">
            <w:pPr>
              <w:ind w:left="360"/>
            </w:pPr>
          </w:p>
        </w:tc>
        <w:tc>
          <w:tcPr>
            <w:tcW w:w="325" w:type="dxa"/>
            <w:tcBorders>
              <w:top w:val="nil"/>
            </w:tcBorders>
          </w:tcPr>
          <w:p w:rsidR="007E7E0E" w:rsidRPr="009F6FCB" w:rsidRDefault="007E7E0E" w:rsidP="00F47071">
            <w:pPr>
              <w:ind w:left="360"/>
            </w:pPr>
          </w:p>
        </w:tc>
        <w:tc>
          <w:tcPr>
            <w:tcW w:w="326" w:type="dxa"/>
            <w:tcBorders>
              <w:top w:val="nil"/>
            </w:tcBorders>
          </w:tcPr>
          <w:p w:rsidR="007E7E0E" w:rsidRPr="009F6FCB" w:rsidRDefault="007E7E0E" w:rsidP="00F47071">
            <w:pPr>
              <w:ind w:left="360"/>
            </w:pPr>
          </w:p>
        </w:tc>
        <w:tc>
          <w:tcPr>
            <w:tcW w:w="325" w:type="dxa"/>
            <w:tcBorders>
              <w:top w:val="nil"/>
            </w:tcBorders>
          </w:tcPr>
          <w:p w:rsidR="007E7E0E" w:rsidRPr="009F6FCB" w:rsidRDefault="007E7E0E" w:rsidP="00F47071">
            <w:pPr>
              <w:ind w:left="360"/>
            </w:pPr>
          </w:p>
        </w:tc>
        <w:tc>
          <w:tcPr>
            <w:tcW w:w="325" w:type="dxa"/>
            <w:tcBorders>
              <w:top w:val="nil"/>
            </w:tcBorders>
          </w:tcPr>
          <w:p w:rsidR="007E7E0E" w:rsidRPr="009F6FCB" w:rsidRDefault="007E7E0E" w:rsidP="00F47071">
            <w:pPr>
              <w:ind w:left="360"/>
            </w:pPr>
          </w:p>
        </w:tc>
        <w:tc>
          <w:tcPr>
            <w:tcW w:w="325" w:type="dxa"/>
            <w:tcBorders>
              <w:top w:val="nil"/>
            </w:tcBorders>
          </w:tcPr>
          <w:p w:rsidR="007E7E0E" w:rsidRPr="009F6FCB" w:rsidRDefault="007E7E0E" w:rsidP="00F47071">
            <w:pPr>
              <w:ind w:left="360"/>
            </w:pPr>
          </w:p>
        </w:tc>
        <w:tc>
          <w:tcPr>
            <w:tcW w:w="326" w:type="dxa"/>
            <w:tcBorders>
              <w:top w:val="nil"/>
            </w:tcBorders>
          </w:tcPr>
          <w:p w:rsidR="007E7E0E" w:rsidRPr="009F6FCB" w:rsidRDefault="007E7E0E" w:rsidP="00F47071">
            <w:pPr>
              <w:ind w:left="360"/>
            </w:pPr>
          </w:p>
        </w:tc>
        <w:tc>
          <w:tcPr>
            <w:tcW w:w="325" w:type="dxa"/>
            <w:tcBorders>
              <w:top w:val="nil"/>
            </w:tcBorders>
          </w:tcPr>
          <w:p w:rsidR="007E7E0E" w:rsidRPr="009F6FCB" w:rsidRDefault="007E7E0E" w:rsidP="00F47071">
            <w:pPr>
              <w:ind w:left="360"/>
            </w:pPr>
          </w:p>
        </w:tc>
        <w:tc>
          <w:tcPr>
            <w:tcW w:w="325" w:type="dxa"/>
            <w:tcBorders>
              <w:top w:val="single" w:sz="4" w:space="0" w:color="auto"/>
            </w:tcBorders>
          </w:tcPr>
          <w:p w:rsidR="007E7E0E" w:rsidRPr="009F6FCB" w:rsidRDefault="007E7E0E" w:rsidP="00F47071">
            <w:pPr>
              <w:ind w:left="360"/>
            </w:pPr>
          </w:p>
        </w:tc>
        <w:tc>
          <w:tcPr>
            <w:tcW w:w="325" w:type="dxa"/>
            <w:tcBorders>
              <w:top w:val="single" w:sz="4" w:space="0" w:color="auto"/>
            </w:tcBorders>
          </w:tcPr>
          <w:p w:rsidR="007E7E0E" w:rsidRPr="009F6FCB" w:rsidRDefault="007E7E0E" w:rsidP="00F47071">
            <w:pPr>
              <w:ind w:left="360"/>
            </w:pPr>
          </w:p>
        </w:tc>
        <w:tc>
          <w:tcPr>
            <w:tcW w:w="400" w:type="dxa"/>
            <w:tcBorders>
              <w:top w:val="nil"/>
            </w:tcBorders>
          </w:tcPr>
          <w:p w:rsidR="007E7E0E" w:rsidRPr="009F6FCB" w:rsidRDefault="007E7E0E" w:rsidP="00F47071">
            <w:pPr>
              <w:ind w:left="360"/>
            </w:pPr>
          </w:p>
        </w:tc>
        <w:tc>
          <w:tcPr>
            <w:tcW w:w="1839" w:type="dxa"/>
          </w:tcPr>
          <w:p w:rsidR="007E7E0E" w:rsidRPr="009F6FCB" w:rsidRDefault="007E7E0E" w:rsidP="00F47071">
            <w:pPr>
              <w:ind w:left="360"/>
            </w:pPr>
          </w:p>
        </w:tc>
      </w:tr>
      <w:tr w:rsidR="009F6FCB" w:rsidRPr="009F6FCB" w:rsidTr="007E7E0E">
        <w:tc>
          <w:tcPr>
            <w:tcW w:w="3017" w:type="dxa"/>
          </w:tcPr>
          <w:p w:rsidR="007E7E0E" w:rsidRPr="009F6FCB" w:rsidRDefault="0048322C" w:rsidP="00F47071">
            <w:r w:rsidRPr="009F6FCB">
              <w:t>Echanti</w:t>
            </w:r>
            <w:r w:rsidR="00127B38">
              <w:t>ll</w:t>
            </w:r>
            <w:r w:rsidRPr="009F6FCB">
              <w:t>onnag</w:t>
            </w:r>
            <w:bookmarkStart w:id="0" w:name="_GoBack"/>
            <w:bookmarkEnd w:id="0"/>
            <w:r w:rsidRPr="009F6FCB">
              <w:t>e</w:t>
            </w:r>
          </w:p>
        </w:tc>
        <w:tc>
          <w:tcPr>
            <w:tcW w:w="236" w:type="dxa"/>
          </w:tcPr>
          <w:p w:rsidR="007E7E0E" w:rsidRPr="009F6FCB" w:rsidRDefault="007E7E0E" w:rsidP="00F47071">
            <w:pPr>
              <w:ind w:left="360"/>
            </w:pPr>
          </w:p>
        </w:tc>
        <w:tc>
          <w:tcPr>
            <w:tcW w:w="325" w:type="dxa"/>
          </w:tcPr>
          <w:p w:rsidR="007E7E0E" w:rsidRPr="009F6FCB" w:rsidRDefault="007E7E0E" w:rsidP="00F47071">
            <w:pPr>
              <w:ind w:left="360"/>
            </w:pPr>
          </w:p>
        </w:tc>
        <w:tc>
          <w:tcPr>
            <w:tcW w:w="325" w:type="dxa"/>
          </w:tcPr>
          <w:p w:rsidR="007E7E0E" w:rsidRPr="009F6FCB" w:rsidRDefault="007E7E0E" w:rsidP="00F47071">
            <w:pPr>
              <w:ind w:left="360"/>
            </w:pPr>
          </w:p>
        </w:tc>
        <w:tc>
          <w:tcPr>
            <w:tcW w:w="326" w:type="dxa"/>
          </w:tcPr>
          <w:p w:rsidR="007E7E0E" w:rsidRPr="009F6FCB" w:rsidRDefault="007E7E0E" w:rsidP="00F47071">
            <w:pPr>
              <w:ind w:left="360"/>
            </w:pPr>
          </w:p>
        </w:tc>
        <w:tc>
          <w:tcPr>
            <w:tcW w:w="325" w:type="dxa"/>
          </w:tcPr>
          <w:p w:rsidR="007E7E0E" w:rsidRPr="009F6FCB" w:rsidRDefault="007E7E0E" w:rsidP="00F47071">
            <w:pPr>
              <w:ind w:left="360"/>
            </w:pPr>
          </w:p>
        </w:tc>
        <w:tc>
          <w:tcPr>
            <w:tcW w:w="325" w:type="dxa"/>
          </w:tcPr>
          <w:p w:rsidR="007E7E0E" w:rsidRPr="009F6FCB" w:rsidRDefault="007E7E0E" w:rsidP="00F47071">
            <w:pPr>
              <w:ind w:left="360"/>
            </w:pPr>
          </w:p>
        </w:tc>
        <w:tc>
          <w:tcPr>
            <w:tcW w:w="325" w:type="dxa"/>
          </w:tcPr>
          <w:p w:rsidR="007E7E0E" w:rsidRPr="009F6FCB" w:rsidRDefault="007E7E0E" w:rsidP="00F47071">
            <w:pPr>
              <w:ind w:left="360"/>
            </w:pPr>
          </w:p>
        </w:tc>
        <w:tc>
          <w:tcPr>
            <w:tcW w:w="326" w:type="dxa"/>
          </w:tcPr>
          <w:p w:rsidR="007E7E0E" w:rsidRPr="009F6FCB" w:rsidRDefault="007E7E0E" w:rsidP="00F47071">
            <w:pPr>
              <w:ind w:left="360"/>
            </w:pPr>
          </w:p>
        </w:tc>
        <w:tc>
          <w:tcPr>
            <w:tcW w:w="325" w:type="dxa"/>
          </w:tcPr>
          <w:p w:rsidR="007E7E0E" w:rsidRPr="009F6FCB" w:rsidRDefault="007E7E0E" w:rsidP="00F47071">
            <w:pPr>
              <w:ind w:left="360"/>
            </w:pPr>
          </w:p>
        </w:tc>
        <w:tc>
          <w:tcPr>
            <w:tcW w:w="325" w:type="dxa"/>
          </w:tcPr>
          <w:p w:rsidR="007E7E0E" w:rsidRPr="009F6FCB" w:rsidRDefault="007E7E0E" w:rsidP="00F47071">
            <w:pPr>
              <w:ind w:left="360"/>
            </w:pPr>
          </w:p>
        </w:tc>
        <w:tc>
          <w:tcPr>
            <w:tcW w:w="325" w:type="dxa"/>
          </w:tcPr>
          <w:p w:rsidR="007E7E0E" w:rsidRPr="009F6FCB" w:rsidRDefault="007E7E0E" w:rsidP="00F47071">
            <w:pPr>
              <w:ind w:left="360"/>
            </w:pPr>
          </w:p>
        </w:tc>
        <w:tc>
          <w:tcPr>
            <w:tcW w:w="400" w:type="dxa"/>
          </w:tcPr>
          <w:p w:rsidR="007E7E0E" w:rsidRPr="009F6FCB" w:rsidRDefault="007E7E0E" w:rsidP="00F47071">
            <w:pPr>
              <w:ind w:left="360"/>
            </w:pPr>
          </w:p>
        </w:tc>
        <w:tc>
          <w:tcPr>
            <w:tcW w:w="1839" w:type="dxa"/>
          </w:tcPr>
          <w:p w:rsidR="007E7E0E" w:rsidRPr="009F6FCB" w:rsidRDefault="007E7E0E" w:rsidP="00F47071">
            <w:pPr>
              <w:ind w:left="360"/>
            </w:pPr>
          </w:p>
        </w:tc>
      </w:tr>
    </w:tbl>
    <w:p w:rsidR="00C16901" w:rsidRPr="009F6FCB" w:rsidRDefault="00C16901" w:rsidP="009515F3"/>
    <w:p w:rsidR="0048322C" w:rsidRPr="009F6FCB" w:rsidRDefault="00325B77" w:rsidP="00277458">
      <w:pPr>
        <w:pStyle w:val="Titre1"/>
        <w:numPr>
          <w:ilvl w:val="0"/>
          <w:numId w:val="7"/>
        </w:numPr>
        <w:ind w:left="357" w:hanging="357"/>
        <w:rPr>
          <w:rFonts w:asciiTheme="minorHAnsi" w:eastAsiaTheme="minorHAnsi" w:hAnsiTheme="minorHAnsi" w:cstheme="minorBidi"/>
          <w:bCs/>
          <w:color w:val="auto"/>
          <w:sz w:val="22"/>
          <w:szCs w:val="22"/>
        </w:rPr>
      </w:pPr>
      <w:r w:rsidRPr="009F6FCB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</w:rPr>
        <w:t xml:space="preserve">Durée de l’activité 2020 (nombre de mois) : </w:t>
      </w:r>
      <w:r w:rsidRPr="009F6FCB">
        <w:rPr>
          <w:rFonts w:asciiTheme="minorHAnsi" w:eastAsiaTheme="minorHAnsi" w:hAnsiTheme="minorHAnsi" w:cstheme="minorBidi"/>
          <w:bCs/>
          <w:color w:val="auto"/>
          <w:sz w:val="22"/>
          <w:szCs w:val="22"/>
        </w:rPr>
        <w:t>10 mois</w:t>
      </w:r>
    </w:p>
    <w:p w:rsidR="00277458" w:rsidRPr="009F6FCB" w:rsidRDefault="00277458" w:rsidP="0048322C">
      <w:pPr>
        <w:rPr>
          <w:b/>
          <w:bCs/>
        </w:rPr>
      </w:pPr>
    </w:p>
    <w:p w:rsidR="00325B77" w:rsidRPr="009F6FCB" w:rsidRDefault="00325B77" w:rsidP="00277458">
      <w:pPr>
        <w:pStyle w:val="Titre1"/>
        <w:numPr>
          <w:ilvl w:val="0"/>
          <w:numId w:val="7"/>
        </w:numPr>
        <w:ind w:left="357" w:hanging="357"/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</w:rPr>
      </w:pPr>
      <w:r w:rsidRPr="009F6FCB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</w:rPr>
        <w:t>Ressources prévues pour l’activité en 2020</w:t>
      </w:r>
    </w:p>
    <w:p w:rsidR="00325B77" w:rsidRPr="009F6FCB" w:rsidRDefault="00325B77" w:rsidP="0048322C">
      <w:pPr>
        <w:pStyle w:val="Paragraphedeliste"/>
        <w:numPr>
          <w:ilvl w:val="0"/>
          <w:numId w:val="4"/>
        </w:numPr>
      </w:pPr>
      <w:r w:rsidRPr="009F6FCB">
        <w:rPr>
          <w:b/>
          <w:bCs/>
        </w:rPr>
        <w:t>Humaines</w:t>
      </w:r>
      <w:r w:rsidRPr="009F6FCB">
        <w:t> : 3 chercheurs et 2 techniciens</w:t>
      </w:r>
    </w:p>
    <w:p w:rsidR="00325B77" w:rsidRPr="009F6FCB" w:rsidRDefault="00325B77" w:rsidP="0048322C">
      <w:pPr>
        <w:pStyle w:val="Paragraphedeliste"/>
        <w:numPr>
          <w:ilvl w:val="0"/>
          <w:numId w:val="4"/>
        </w:numPr>
      </w:pPr>
      <w:r w:rsidRPr="009F6FCB">
        <w:rPr>
          <w:b/>
          <w:bCs/>
        </w:rPr>
        <w:t>Financières</w:t>
      </w:r>
      <w:r w:rsidR="009F6FCB" w:rsidRPr="009F6FCB">
        <w:rPr>
          <w:b/>
          <w:bCs/>
        </w:rPr>
        <w:t xml:space="preserve"> </w:t>
      </w:r>
    </w:p>
    <w:p w:rsidR="00325B77" w:rsidRPr="009F6FCB" w:rsidRDefault="00325B77" w:rsidP="0048322C">
      <w:pPr>
        <w:rPr>
          <w:b/>
          <w:bCs/>
        </w:rPr>
      </w:pPr>
      <w:r w:rsidRPr="009F6FCB">
        <w:rPr>
          <w:b/>
          <w:bCs/>
        </w:rPr>
        <w:t>Tableau budget des missions</w:t>
      </w:r>
    </w:p>
    <w:tbl>
      <w:tblPr>
        <w:tblStyle w:val="Grilledutableau"/>
        <w:tblW w:w="9394" w:type="dxa"/>
        <w:tblInd w:w="70" w:type="dxa"/>
        <w:tblLook w:val="04A0" w:firstRow="1" w:lastRow="0" w:firstColumn="1" w:lastColumn="0" w:noHBand="0" w:noVBand="1"/>
      </w:tblPr>
      <w:tblGrid>
        <w:gridCol w:w="3402"/>
        <w:gridCol w:w="2694"/>
        <w:gridCol w:w="1701"/>
        <w:gridCol w:w="1597"/>
      </w:tblGrid>
      <w:tr w:rsidR="009F6FCB" w:rsidRPr="009F6FCB" w:rsidTr="00A46AC4">
        <w:trPr>
          <w:trHeight w:val="315"/>
        </w:trPr>
        <w:tc>
          <w:tcPr>
            <w:tcW w:w="3402" w:type="dxa"/>
            <w:hideMark/>
          </w:tcPr>
          <w:p w:rsidR="00325B77" w:rsidRPr="009F6FCB" w:rsidRDefault="00325B77" w:rsidP="00845466">
            <w:pPr>
              <w:spacing w:after="0"/>
              <w:jc w:val="both"/>
              <w:rPr>
                <w:rFonts w:eastAsia="Times New Roman" w:cs="Times New Roman"/>
                <w:b/>
                <w:bCs/>
              </w:rPr>
            </w:pPr>
            <w:r w:rsidRPr="009F6FCB">
              <w:rPr>
                <w:rFonts w:eastAsia="Times New Roman" w:cs="Times New Roman"/>
                <w:b/>
                <w:bCs/>
              </w:rPr>
              <w:t>DESIGNATIONS</w:t>
            </w:r>
          </w:p>
        </w:tc>
        <w:tc>
          <w:tcPr>
            <w:tcW w:w="2694" w:type="dxa"/>
            <w:hideMark/>
          </w:tcPr>
          <w:p w:rsidR="00325B77" w:rsidRPr="009F6FCB" w:rsidRDefault="00325B77" w:rsidP="00845466">
            <w:pPr>
              <w:spacing w:after="0"/>
              <w:jc w:val="center"/>
              <w:rPr>
                <w:rFonts w:eastAsia="Times New Roman" w:cs="Times New Roman"/>
                <w:b/>
                <w:bCs/>
              </w:rPr>
            </w:pPr>
            <w:r w:rsidRPr="009F6FCB">
              <w:rPr>
                <w:rFonts w:eastAsia="Times New Roman" w:cs="Times New Roman"/>
                <w:b/>
                <w:bCs/>
              </w:rPr>
              <w:t>QUANTITE</w:t>
            </w:r>
          </w:p>
        </w:tc>
        <w:tc>
          <w:tcPr>
            <w:tcW w:w="1701" w:type="dxa"/>
            <w:hideMark/>
          </w:tcPr>
          <w:p w:rsidR="00325B77" w:rsidRPr="009F6FCB" w:rsidRDefault="00325B77" w:rsidP="00845466">
            <w:pPr>
              <w:spacing w:after="0"/>
              <w:jc w:val="center"/>
              <w:rPr>
                <w:rFonts w:eastAsia="Times New Roman" w:cs="Times New Roman"/>
                <w:b/>
                <w:bCs/>
              </w:rPr>
            </w:pPr>
            <w:r w:rsidRPr="009F6FCB">
              <w:rPr>
                <w:rFonts w:eastAsia="Times New Roman" w:cs="Times New Roman"/>
                <w:b/>
                <w:bCs/>
              </w:rPr>
              <w:t>PRIX UNITAIRE</w:t>
            </w:r>
          </w:p>
        </w:tc>
        <w:tc>
          <w:tcPr>
            <w:tcW w:w="1597" w:type="dxa"/>
            <w:hideMark/>
          </w:tcPr>
          <w:p w:rsidR="00325B77" w:rsidRPr="009F6FCB" w:rsidRDefault="00325B77" w:rsidP="00845466">
            <w:pPr>
              <w:spacing w:after="0"/>
              <w:jc w:val="center"/>
              <w:rPr>
                <w:rFonts w:eastAsia="Times New Roman" w:cs="Times New Roman"/>
                <w:b/>
                <w:bCs/>
              </w:rPr>
            </w:pPr>
            <w:r w:rsidRPr="009F6FCB">
              <w:rPr>
                <w:rFonts w:eastAsia="Times New Roman" w:cs="Times New Roman"/>
                <w:b/>
                <w:bCs/>
              </w:rPr>
              <w:t>MONTANT</w:t>
            </w:r>
          </w:p>
        </w:tc>
      </w:tr>
      <w:tr w:rsidR="009F6FCB" w:rsidRPr="009F6FCB" w:rsidTr="00A46AC4">
        <w:trPr>
          <w:trHeight w:val="279"/>
        </w:trPr>
        <w:tc>
          <w:tcPr>
            <w:tcW w:w="3402" w:type="dxa"/>
          </w:tcPr>
          <w:p w:rsidR="00325B77" w:rsidRPr="009F6FCB" w:rsidRDefault="00325B77" w:rsidP="00845466">
            <w:pPr>
              <w:spacing w:after="0"/>
              <w:jc w:val="both"/>
              <w:rPr>
                <w:rFonts w:eastAsia="Times New Roman" w:cs="Times New Roman"/>
              </w:rPr>
            </w:pPr>
            <w:r w:rsidRPr="009F6FCB">
              <w:rPr>
                <w:rFonts w:eastAsia="Times New Roman" w:cs="Times New Roman"/>
              </w:rPr>
              <w:t>Frais de missions chercheur</w:t>
            </w:r>
          </w:p>
        </w:tc>
        <w:tc>
          <w:tcPr>
            <w:tcW w:w="2694" w:type="dxa"/>
          </w:tcPr>
          <w:p w:rsidR="00325B77" w:rsidRPr="009F6FCB" w:rsidRDefault="00325B77" w:rsidP="00845466">
            <w:pPr>
              <w:spacing w:after="0"/>
              <w:jc w:val="center"/>
              <w:rPr>
                <w:rFonts w:eastAsia="Times New Roman" w:cs="Times New Roman"/>
              </w:rPr>
            </w:pPr>
            <w:r w:rsidRPr="009F6FCB">
              <w:rPr>
                <w:rFonts w:eastAsia="Times New Roman" w:cs="Times New Roman"/>
              </w:rPr>
              <w:t>3 x10</w:t>
            </w:r>
          </w:p>
        </w:tc>
        <w:tc>
          <w:tcPr>
            <w:tcW w:w="1701" w:type="dxa"/>
          </w:tcPr>
          <w:p w:rsidR="00325B77" w:rsidRPr="009F6FCB" w:rsidRDefault="00325B77" w:rsidP="00845466">
            <w:pPr>
              <w:spacing w:after="0"/>
              <w:jc w:val="center"/>
              <w:rPr>
                <w:rFonts w:eastAsia="Times New Roman" w:cs="Times New Roman"/>
              </w:rPr>
            </w:pPr>
            <w:r w:rsidRPr="009F6FCB">
              <w:rPr>
                <w:rFonts w:eastAsia="Times New Roman" w:cs="Times New Roman"/>
              </w:rPr>
              <w:t>30</w:t>
            </w:r>
            <w:r w:rsidR="00E76FFB">
              <w:rPr>
                <w:rFonts w:eastAsia="Times New Roman" w:cs="Times New Roman"/>
              </w:rPr>
              <w:t xml:space="preserve"> </w:t>
            </w:r>
            <w:r w:rsidRPr="009F6FCB">
              <w:rPr>
                <w:rFonts w:eastAsia="Times New Roman" w:cs="Times New Roman"/>
              </w:rPr>
              <w:t>000 x30</w:t>
            </w:r>
          </w:p>
        </w:tc>
        <w:tc>
          <w:tcPr>
            <w:tcW w:w="1597" w:type="dxa"/>
          </w:tcPr>
          <w:p w:rsidR="00325B77" w:rsidRPr="009F6FCB" w:rsidRDefault="00325B77" w:rsidP="00845466">
            <w:pPr>
              <w:spacing w:after="0"/>
              <w:jc w:val="center"/>
              <w:rPr>
                <w:rFonts w:eastAsia="Times New Roman" w:cs="Times New Roman"/>
              </w:rPr>
            </w:pPr>
            <w:r w:rsidRPr="009F6FCB">
              <w:rPr>
                <w:rFonts w:eastAsia="Times New Roman" w:cs="Times New Roman"/>
              </w:rPr>
              <w:t>900</w:t>
            </w:r>
            <w:r w:rsidR="00E76FFB">
              <w:rPr>
                <w:rFonts w:eastAsia="Times New Roman" w:cs="Times New Roman"/>
              </w:rPr>
              <w:t xml:space="preserve"> </w:t>
            </w:r>
            <w:r w:rsidRPr="009F6FCB">
              <w:rPr>
                <w:rFonts w:eastAsia="Times New Roman" w:cs="Times New Roman"/>
              </w:rPr>
              <w:t>000</w:t>
            </w:r>
          </w:p>
        </w:tc>
      </w:tr>
      <w:tr w:rsidR="009F6FCB" w:rsidRPr="009F6FCB" w:rsidTr="00A46AC4">
        <w:trPr>
          <w:trHeight w:val="258"/>
        </w:trPr>
        <w:tc>
          <w:tcPr>
            <w:tcW w:w="3402" w:type="dxa"/>
          </w:tcPr>
          <w:p w:rsidR="00325B77" w:rsidRPr="009F6FCB" w:rsidRDefault="00325B77" w:rsidP="00845466">
            <w:pPr>
              <w:spacing w:after="0"/>
              <w:jc w:val="both"/>
              <w:rPr>
                <w:rFonts w:eastAsia="Times New Roman" w:cs="Times New Roman"/>
              </w:rPr>
            </w:pPr>
            <w:r w:rsidRPr="009F6FCB">
              <w:rPr>
                <w:rFonts w:eastAsia="Times New Roman" w:cs="Times New Roman"/>
              </w:rPr>
              <w:t>Frais de mission technicien</w:t>
            </w:r>
          </w:p>
        </w:tc>
        <w:tc>
          <w:tcPr>
            <w:tcW w:w="2694" w:type="dxa"/>
          </w:tcPr>
          <w:p w:rsidR="00325B77" w:rsidRPr="009F6FCB" w:rsidRDefault="00325B77" w:rsidP="00845466">
            <w:pPr>
              <w:spacing w:after="0"/>
              <w:jc w:val="center"/>
              <w:rPr>
                <w:rFonts w:eastAsia="Times New Roman" w:cs="Times New Roman"/>
              </w:rPr>
            </w:pPr>
            <w:r w:rsidRPr="009F6FCB">
              <w:rPr>
                <w:rFonts w:eastAsia="Times New Roman" w:cs="Times New Roman"/>
              </w:rPr>
              <w:t>2x 10</w:t>
            </w:r>
          </w:p>
        </w:tc>
        <w:tc>
          <w:tcPr>
            <w:tcW w:w="1701" w:type="dxa"/>
          </w:tcPr>
          <w:p w:rsidR="00325B77" w:rsidRPr="009F6FCB" w:rsidRDefault="00325B77" w:rsidP="00845466">
            <w:pPr>
              <w:spacing w:after="0"/>
              <w:jc w:val="center"/>
              <w:rPr>
                <w:rFonts w:eastAsia="Times New Roman" w:cs="Times New Roman"/>
              </w:rPr>
            </w:pPr>
            <w:r w:rsidRPr="009F6FCB">
              <w:rPr>
                <w:rFonts w:eastAsia="Times New Roman" w:cs="Times New Roman"/>
              </w:rPr>
              <w:t>20</w:t>
            </w:r>
            <w:r w:rsidR="00E76FFB">
              <w:rPr>
                <w:rFonts w:eastAsia="Times New Roman" w:cs="Times New Roman"/>
              </w:rPr>
              <w:t xml:space="preserve"> </w:t>
            </w:r>
            <w:r w:rsidRPr="009F6FCB">
              <w:rPr>
                <w:rFonts w:eastAsia="Times New Roman" w:cs="Times New Roman"/>
              </w:rPr>
              <w:t>000 x 30</w:t>
            </w:r>
          </w:p>
        </w:tc>
        <w:tc>
          <w:tcPr>
            <w:tcW w:w="1597" w:type="dxa"/>
          </w:tcPr>
          <w:p w:rsidR="00325B77" w:rsidRPr="009F6FCB" w:rsidRDefault="00325B77" w:rsidP="00845466">
            <w:pPr>
              <w:spacing w:after="0"/>
              <w:jc w:val="center"/>
              <w:rPr>
                <w:rFonts w:eastAsia="Times New Roman" w:cs="Times New Roman"/>
              </w:rPr>
            </w:pPr>
            <w:r w:rsidRPr="009F6FCB">
              <w:rPr>
                <w:rFonts w:eastAsia="Times New Roman" w:cs="Times New Roman"/>
              </w:rPr>
              <w:t>600</w:t>
            </w:r>
            <w:r w:rsidR="00E76FFB">
              <w:rPr>
                <w:rFonts w:eastAsia="Times New Roman" w:cs="Times New Roman"/>
              </w:rPr>
              <w:t xml:space="preserve"> </w:t>
            </w:r>
            <w:r w:rsidRPr="009F6FCB">
              <w:rPr>
                <w:rFonts w:eastAsia="Times New Roman" w:cs="Times New Roman"/>
              </w:rPr>
              <w:t>000</w:t>
            </w:r>
          </w:p>
        </w:tc>
      </w:tr>
      <w:tr w:rsidR="009F6FCB" w:rsidRPr="009F6FCB" w:rsidTr="00A46AC4">
        <w:trPr>
          <w:trHeight w:val="262"/>
        </w:trPr>
        <w:tc>
          <w:tcPr>
            <w:tcW w:w="3402" w:type="dxa"/>
          </w:tcPr>
          <w:p w:rsidR="00325B77" w:rsidRPr="009F6FCB" w:rsidRDefault="00325B77" w:rsidP="00845466">
            <w:pPr>
              <w:spacing w:after="0"/>
              <w:jc w:val="both"/>
              <w:rPr>
                <w:rFonts w:eastAsia="Times New Roman" w:cs="Times New Roman"/>
              </w:rPr>
            </w:pPr>
            <w:r w:rsidRPr="009F6FCB">
              <w:rPr>
                <w:rFonts w:eastAsia="Times New Roman" w:cs="Times New Roman"/>
              </w:rPr>
              <w:t>forfait de guide</w:t>
            </w:r>
          </w:p>
        </w:tc>
        <w:tc>
          <w:tcPr>
            <w:tcW w:w="2694" w:type="dxa"/>
          </w:tcPr>
          <w:p w:rsidR="00325B77" w:rsidRPr="009F6FCB" w:rsidRDefault="00325B77" w:rsidP="00845466">
            <w:pPr>
              <w:spacing w:after="0"/>
              <w:jc w:val="center"/>
              <w:rPr>
                <w:rFonts w:eastAsia="Times New Roman" w:cs="Times New Roman"/>
              </w:rPr>
            </w:pPr>
            <w:r w:rsidRPr="009F6FCB">
              <w:rPr>
                <w:rFonts w:eastAsia="Times New Roman" w:cs="Times New Roman"/>
              </w:rPr>
              <w:t>3 x 10</w:t>
            </w:r>
          </w:p>
        </w:tc>
        <w:tc>
          <w:tcPr>
            <w:tcW w:w="1701" w:type="dxa"/>
          </w:tcPr>
          <w:p w:rsidR="00325B77" w:rsidRPr="009F6FCB" w:rsidRDefault="00325B77" w:rsidP="00845466">
            <w:pPr>
              <w:spacing w:after="0"/>
              <w:jc w:val="center"/>
              <w:rPr>
                <w:rFonts w:eastAsia="Times New Roman" w:cs="Times New Roman"/>
              </w:rPr>
            </w:pPr>
            <w:r w:rsidRPr="009F6FCB">
              <w:rPr>
                <w:rFonts w:eastAsia="Times New Roman" w:cs="Times New Roman"/>
              </w:rPr>
              <w:t>15</w:t>
            </w:r>
            <w:r w:rsidR="00E76FFB">
              <w:rPr>
                <w:rFonts w:eastAsia="Times New Roman" w:cs="Times New Roman"/>
              </w:rPr>
              <w:t xml:space="preserve"> </w:t>
            </w:r>
            <w:r w:rsidRPr="009F6FCB">
              <w:rPr>
                <w:rFonts w:eastAsia="Times New Roman" w:cs="Times New Roman"/>
              </w:rPr>
              <w:t>000 x 30</w:t>
            </w:r>
          </w:p>
        </w:tc>
        <w:tc>
          <w:tcPr>
            <w:tcW w:w="1597" w:type="dxa"/>
          </w:tcPr>
          <w:p w:rsidR="00325B77" w:rsidRPr="009F6FCB" w:rsidRDefault="00325B77" w:rsidP="00845466">
            <w:pPr>
              <w:spacing w:after="0"/>
              <w:jc w:val="center"/>
              <w:rPr>
                <w:rFonts w:eastAsia="Times New Roman" w:cs="Times New Roman"/>
              </w:rPr>
            </w:pPr>
            <w:r w:rsidRPr="009F6FCB">
              <w:rPr>
                <w:rFonts w:eastAsia="Times New Roman" w:cs="Times New Roman"/>
              </w:rPr>
              <w:t>450</w:t>
            </w:r>
            <w:r w:rsidR="00E76FFB">
              <w:rPr>
                <w:rFonts w:eastAsia="Times New Roman" w:cs="Times New Roman"/>
              </w:rPr>
              <w:t xml:space="preserve"> </w:t>
            </w:r>
            <w:r w:rsidRPr="009F6FCB">
              <w:rPr>
                <w:rFonts w:eastAsia="Times New Roman" w:cs="Times New Roman"/>
              </w:rPr>
              <w:t>000</w:t>
            </w:r>
          </w:p>
        </w:tc>
      </w:tr>
      <w:tr w:rsidR="009F6FCB" w:rsidRPr="009F6FCB" w:rsidTr="00A46AC4">
        <w:trPr>
          <w:trHeight w:val="262"/>
        </w:trPr>
        <w:tc>
          <w:tcPr>
            <w:tcW w:w="3402" w:type="dxa"/>
          </w:tcPr>
          <w:p w:rsidR="00325B77" w:rsidRPr="009F6FCB" w:rsidRDefault="007E7E0E" w:rsidP="00845466">
            <w:pPr>
              <w:spacing w:after="0"/>
              <w:jc w:val="both"/>
              <w:rPr>
                <w:rFonts w:eastAsia="Times New Roman" w:cs="Times New Roman"/>
              </w:rPr>
            </w:pPr>
            <w:r w:rsidRPr="009F6FCB">
              <w:rPr>
                <w:rFonts w:eastAsia="Times New Roman" w:cs="Times New Roman"/>
              </w:rPr>
              <w:t>Fiche de prélèvement</w:t>
            </w:r>
          </w:p>
        </w:tc>
        <w:tc>
          <w:tcPr>
            <w:tcW w:w="2694" w:type="dxa"/>
          </w:tcPr>
          <w:p w:rsidR="00325B77" w:rsidRPr="009F6FCB" w:rsidRDefault="007E7E0E" w:rsidP="00845466">
            <w:pPr>
              <w:spacing w:after="0"/>
              <w:jc w:val="center"/>
              <w:rPr>
                <w:rFonts w:eastAsia="Times New Roman" w:cs="Times New Roman"/>
              </w:rPr>
            </w:pPr>
            <w:r w:rsidRPr="009F6FCB">
              <w:rPr>
                <w:rFonts w:eastAsia="Times New Roman" w:cs="Times New Roman"/>
              </w:rPr>
              <w:t>F</w:t>
            </w:r>
            <w:r w:rsidR="00325B77" w:rsidRPr="009F6FCB">
              <w:rPr>
                <w:rFonts w:eastAsia="Times New Roman" w:cs="Times New Roman"/>
              </w:rPr>
              <w:t>orfait</w:t>
            </w:r>
          </w:p>
        </w:tc>
        <w:tc>
          <w:tcPr>
            <w:tcW w:w="1701" w:type="dxa"/>
          </w:tcPr>
          <w:p w:rsidR="00325B77" w:rsidRPr="009F6FCB" w:rsidRDefault="00325B77" w:rsidP="00845466">
            <w:pPr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597" w:type="dxa"/>
          </w:tcPr>
          <w:p w:rsidR="00325B77" w:rsidRPr="009F6FCB" w:rsidRDefault="00325B77" w:rsidP="00845466">
            <w:pPr>
              <w:spacing w:after="0"/>
              <w:jc w:val="center"/>
              <w:rPr>
                <w:rFonts w:eastAsia="Times New Roman" w:cs="Times New Roman"/>
              </w:rPr>
            </w:pPr>
            <w:r w:rsidRPr="009F6FCB">
              <w:rPr>
                <w:rFonts w:eastAsia="Times New Roman" w:cs="Times New Roman"/>
              </w:rPr>
              <w:t>300</w:t>
            </w:r>
            <w:r w:rsidR="00E76FFB">
              <w:rPr>
                <w:rFonts w:eastAsia="Times New Roman" w:cs="Times New Roman"/>
              </w:rPr>
              <w:t xml:space="preserve"> </w:t>
            </w:r>
            <w:r w:rsidRPr="009F6FCB">
              <w:rPr>
                <w:rFonts w:eastAsia="Times New Roman" w:cs="Times New Roman"/>
              </w:rPr>
              <w:t>000</w:t>
            </w:r>
          </w:p>
        </w:tc>
      </w:tr>
      <w:tr w:rsidR="009F6FCB" w:rsidRPr="009F6FCB" w:rsidTr="00A46AC4">
        <w:trPr>
          <w:trHeight w:val="262"/>
        </w:trPr>
        <w:tc>
          <w:tcPr>
            <w:tcW w:w="3402" w:type="dxa"/>
          </w:tcPr>
          <w:p w:rsidR="00325B77" w:rsidRPr="009F6FCB" w:rsidRDefault="00325B77" w:rsidP="00845466">
            <w:pPr>
              <w:spacing w:after="0"/>
              <w:jc w:val="both"/>
              <w:rPr>
                <w:rFonts w:eastAsia="Times New Roman" w:cs="Times New Roman"/>
              </w:rPr>
            </w:pPr>
            <w:r w:rsidRPr="009F6FCB">
              <w:rPr>
                <w:rFonts w:eastAsia="Times New Roman" w:cs="Times New Roman"/>
              </w:rPr>
              <w:t>Matériels de bureau</w:t>
            </w:r>
          </w:p>
        </w:tc>
        <w:tc>
          <w:tcPr>
            <w:tcW w:w="2694" w:type="dxa"/>
          </w:tcPr>
          <w:p w:rsidR="00325B77" w:rsidRPr="009F6FCB" w:rsidRDefault="00325B77" w:rsidP="00845466">
            <w:pPr>
              <w:spacing w:after="0"/>
              <w:jc w:val="center"/>
              <w:rPr>
                <w:rFonts w:eastAsia="Times New Roman" w:cs="Times New Roman"/>
              </w:rPr>
            </w:pPr>
            <w:r w:rsidRPr="009F6FCB">
              <w:rPr>
                <w:rFonts w:eastAsia="Times New Roman" w:cs="Times New Roman"/>
              </w:rPr>
              <w:t>Forfait</w:t>
            </w:r>
          </w:p>
        </w:tc>
        <w:tc>
          <w:tcPr>
            <w:tcW w:w="1701" w:type="dxa"/>
          </w:tcPr>
          <w:p w:rsidR="00325B77" w:rsidRPr="009F6FCB" w:rsidRDefault="00325B77" w:rsidP="00845466">
            <w:pPr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597" w:type="dxa"/>
          </w:tcPr>
          <w:p w:rsidR="00325B77" w:rsidRPr="009F6FCB" w:rsidRDefault="00325B77" w:rsidP="00845466">
            <w:pPr>
              <w:spacing w:after="0"/>
              <w:jc w:val="center"/>
              <w:rPr>
                <w:rFonts w:eastAsia="Times New Roman" w:cs="Times New Roman"/>
              </w:rPr>
            </w:pPr>
            <w:r w:rsidRPr="009F6FCB">
              <w:rPr>
                <w:rFonts w:eastAsia="Times New Roman" w:cs="Times New Roman"/>
              </w:rPr>
              <w:t>100</w:t>
            </w:r>
            <w:r w:rsidR="00E76FFB">
              <w:rPr>
                <w:rFonts w:eastAsia="Times New Roman" w:cs="Times New Roman"/>
              </w:rPr>
              <w:t xml:space="preserve"> </w:t>
            </w:r>
            <w:r w:rsidRPr="009F6FCB">
              <w:rPr>
                <w:rFonts w:eastAsia="Times New Roman" w:cs="Times New Roman"/>
              </w:rPr>
              <w:t>000</w:t>
            </w:r>
          </w:p>
        </w:tc>
      </w:tr>
      <w:tr w:rsidR="00325B77" w:rsidRPr="009F6FCB" w:rsidTr="00A46AC4">
        <w:tc>
          <w:tcPr>
            <w:tcW w:w="9394" w:type="dxa"/>
            <w:gridSpan w:val="4"/>
          </w:tcPr>
          <w:p w:rsidR="00325B77" w:rsidRPr="009F6FCB" w:rsidRDefault="00325B77" w:rsidP="00845466">
            <w:pPr>
              <w:spacing w:after="0"/>
              <w:rPr>
                <w:b/>
                <w:bCs/>
              </w:rPr>
            </w:pPr>
            <w:r w:rsidRPr="009F6FCB">
              <w:rPr>
                <w:b/>
                <w:bCs/>
              </w:rPr>
              <w:t xml:space="preserve">                               TOTAL :                                                                                                                     2</w:t>
            </w:r>
            <w:r w:rsidR="00E76FFB">
              <w:rPr>
                <w:b/>
                <w:bCs/>
              </w:rPr>
              <w:t> </w:t>
            </w:r>
            <w:r w:rsidRPr="009F6FCB">
              <w:rPr>
                <w:b/>
                <w:bCs/>
              </w:rPr>
              <w:t>350</w:t>
            </w:r>
            <w:r w:rsidR="00E76FFB">
              <w:rPr>
                <w:b/>
                <w:bCs/>
              </w:rPr>
              <w:t xml:space="preserve"> </w:t>
            </w:r>
            <w:r w:rsidRPr="009F6FCB">
              <w:rPr>
                <w:b/>
                <w:bCs/>
              </w:rPr>
              <w:t>000</w:t>
            </w:r>
          </w:p>
        </w:tc>
      </w:tr>
    </w:tbl>
    <w:p w:rsidR="00325B77" w:rsidRPr="009F6FCB" w:rsidRDefault="00325B77" w:rsidP="00325B77">
      <w:pPr>
        <w:ind w:left="1440"/>
      </w:pPr>
    </w:p>
    <w:p w:rsidR="009054A4" w:rsidRPr="009F6FCB" w:rsidRDefault="00325B77" w:rsidP="00A735B0">
      <w:pPr>
        <w:numPr>
          <w:ilvl w:val="1"/>
          <w:numId w:val="1"/>
        </w:numPr>
      </w:pPr>
      <w:r w:rsidRPr="009F6FCB">
        <w:rPr>
          <w:b/>
          <w:bCs/>
        </w:rPr>
        <w:t>Matérielles</w:t>
      </w:r>
    </w:p>
    <w:sectPr w:rsidR="009054A4" w:rsidRPr="009F6FCB" w:rsidSect="0064173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B6C" w:rsidRDefault="00A05B6C" w:rsidP="00E76FFB">
      <w:pPr>
        <w:spacing w:after="0" w:line="240" w:lineRule="auto"/>
      </w:pPr>
      <w:r>
        <w:separator/>
      </w:r>
    </w:p>
  </w:endnote>
  <w:endnote w:type="continuationSeparator" w:id="0">
    <w:p w:rsidR="00A05B6C" w:rsidRDefault="00A05B6C" w:rsidP="00E76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8638290"/>
      <w:docPartObj>
        <w:docPartGallery w:val="Page Numbers (Bottom of Page)"/>
        <w:docPartUnique/>
      </w:docPartObj>
    </w:sdtPr>
    <w:sdtEndPr/>
    <w:sdtContent>
      <w:p w:rsidR="00E76FFB" w:rsidRDefault="00E76FFB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7B38">
          <w:rPr>
            <w:noProof/>
          </w:rPr>
          <w:t>2</w:t>
        </w:r>
        <w:r>
          <w:fldChar w:fldCharType="end"/>
        </w:r>
      </w:p>
    </w:sdtContent>
  </w:sdt>
  <w:p w:rsidR="00E76FFB" w:rsidRDefault="00E76FF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B6C" w:rsidRDefault="00A05B6C" w:rsidP="00E76FFB">
      <w:pPr>
        <w:spacing w:after="0" w:line="240" w:lineRule="auto"/>
      </w:pPr>
      <w:r>
        <w:separator/>
      </w:r>
    </w:p>
  </w:footnote>
  <w:footnote w:type="continuationSeparator" w:id="0">
    <w:p w:rsidR="00A05B6C" w:rsidRDefault="00A05B6C" w:rsidP="00E76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FFB" w:rsidRDefault="00E76FFB">
    <w:pPr>
      <w:pStyle w:val="En-tte"/>
      <w:jc w:val="right"/>
    </w:pPr>
  </w:p>
  <w:p w:rsidR="00E76FFB" w:rsidRDefault="00C22ED0" w:rsidP="00845466">
    <w:pPr>
      <w:pStyle w:val="En-tte"/>
      <w:jc w:val="center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-891169</wp:posOffset>
              </wp:positionH>
              <wp:positionV relativeFrom="paragraph">
                <wp:posOffset>526919</wp:posOffset>
              </wp:positionV>
              <wp:extent cx="7676791" cy="62338"/>
              <wp:effectExtent l="0" t="0" r="19685" b="13970"/>
              <wp:wrapNone/>
              <wp:docPr id="4" name="Zone de text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76791" cy="62338"/>
                      </a:xfrm>
                      <a:prstGeom prst="rect">
                        <a:avLst/>
                      </a:prstGeom>
                      <a:solidFill>
                        <a:srgbClr val="01618C"/>
                      </a:solidFill>
                      <a:ln w="0">
                        <a:solidFill>
                          <a:srgbClr val="01618C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22ED0" w:rsidRPr="00442A34" w:rsidRDefault="00C22ED0" w:rsidP="00C22ED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6" type="#_x0000_t202" style="position:absolute;left:0;text-align:left;margin-left:-70.15pt;margin-top:41.5pt;width:604.45pt;height:4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" fillcolor="#01618c" strokecolor="#01618c" strokeweight="0">
              <v:textbox>
                <w:txbxContent>
                  <w:p w:rsidR="00C22ED0" w:rsidRPr="00442A34" w:rsidRDefault="00C22ED0" w:rsidP="00C22ED0"/>
                </w:txbxContent>
              </v:textbox>
            </v:shape>
          </w:pict>
        </mc:Fallback>
      </mc:AlternateContent>
    </w:r>
    <w:r w:rsidR="00845466" w:rsidRPr="00393143">
      <w:rPr>
        <w:rFonts w:cs="Calibri"/>
        <w:b/>
        <w:noProof/>
        <w:sz w:val="28"/>
        <w:szCs w:val="28"/>
        <w:lang w:eastAsia="fr-FR"/>
      </w:rPr>
      <w:drawing>
        <wp:inline distT="0" distB="0" distL="0" distR="0" wp14:anchorId="3C627DAC" wp14:editId="297C10D1">
          <wp:extent cx="612783" cy="456349"/>
          <wp:effectExtent l="0" t="0" r="0" b="1270"/>
          <wp:docPr id="2" name="Image 2" descr="\\eeas.europa.eu\DKR\home\ikaneros\Desktop\Logo_UnionEuropeen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eeas.europa.eu\DKR\home\ikaneros\Desktop\Logo_UnionEuropeen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970" cy="4751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808A3">
      <w:t xml:space="preserve">                 </w:t>
    </w:r>
    <w:r w:rsidR="00C808A3">
      <w:rPr>
        <w:noProof/>
        <w:lang w:eastAsia="fr-FR"/>
      </w:rPr>
      <w:drawing>
        <wp:inline distT="0" distB="0" distL="0" distR="0" wp14:anchorId="5E61EEAF" wp14:editId="6E0E86A3">
          <wp:extent cx="4590215" cy="483079"/>
          <wp:effectExtent l="0" t="0" r="127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600" b="3986"/>
                  <a:stretch/>
                </pic:blipFill>
                <pic:spPr bwMode="auto">
                  <a:xfrm>
                    <a:off x="0" y="0"/>
                    <a:ext cx="4634411" cy="487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22ED0" w:rsidRDefault="00C22ED0" w:rsidP="00845466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A45B1"/>
    <w:multiLevelType w:val="hybridMultilevel"/>
    <w:tmpl w:val="A0DE0944"/>
    <w:lvl w:ilvl="0" w:tplc="EB70E428">
      <w:start w:val="1"/>
      <w:numFmt w:val="decimal"/>
      <w:lvlText w:val="%1."/>
      <w:lvlJc w:val="left"/>
      <w:pPr>
        <w:ind w:left="720" w:hanging="360"/>
      </w:pPr>
      <w:rPr>
        <w:color w:val="5B9BD5" w:themeColor="accent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973C0"/>
    <w:multiLevelType w:val="hybridMultilevel"/>
    <w:tmpl w:val="99FE184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91632"/>
    <w:multiLevelType w:val="hybridMultilevel"/>
    <w:tmpl w:val="697C146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CEE0EB6"/>
    <w:multiLevelType w:val="hybridMultilevel"/>
    <w:tmpl w:val="6C84A676"/>
    <w:lvl w:ilvl="0" w:tplc="D360A7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DE7E9C"/>
    <w:multiLevelType w:val="hybridMultilevel"/>
    <w:tmpl w:val="4454B516"/>
    <w:lvl w:ilvl="0" w:tplc="C4742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9A14EE">
      <w:start w:val="142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1202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4498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5A14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F260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D28D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16E2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C06A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E1723C"/>
    <w:multiLevelType w:val="hybridMultilevel"/>
    <w:tmpl w:val="2E447742"/>
    <w:lvl w:ilvl="0" w:tplc="0330B45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F7036CC"/>
    <w:multiLevelType w:val="hybridMultilevel"/>
    <w:tmpl w:val="C068DBF0"/>
    <w:lvl w:ilvl="0" w:tplc="DB26032A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110"/>
    <w:rsid w:val="00082DE3"/>
    <w:rsid w:val="00127B38"/>
    <w:rsid w:val="002121DD"/>
    <w:rsid w:val="0026583A"/>
    <w:rsid w:val="002726CB"/>
    <w:rsid w:val="00277458"/>
    <w:rsid w:val="002B33C3"/>
    <w:rsid w:val="002F69A2"/>
    <w:rsid w:val="00325B77"/>
    <w:rsid w:val="003C54A3"/>
    <w:rsid w:val="004533B2"/>
    <w:rsid w:val="00470FC3"/>
    <w:rsid w:val="00476CC6"/>
    <w:rsid w:val="0048322C"/>
    <w:rsid w:val="004A29F1"/>
    <w:rsid w:val="004B5396"/>
    <w:rsid w:val="004F4B37"/>
    <w:rsid w:val="00522AFF"/>
    <w:rsid w:val="00590F57"/>
    <w:rsid w:val="005E1A20"/>
    <w:rsid w:val="00734408"/>
    <w:rsid w:val="0078029F"/>
    <w:rsid w:val="007E7E0E"/>
    <w:rsid w:val="0080226A"/>
    <w:rsid w:val="00845466"/>
    <w:rsid w:val="009054A4"/>
    <w:rsid w:val="009515F3"/>
    <w:rsid w:val="009C0DAC"/>
    <w:rsid w:val="009F3E74"/>
    <w:rsid w:val="009F6FCB"/>
    <w:rsid w:val="00A03A11"/>
    <w:rsid w:val="00A05B6C"/>
    <w:rsid w:val="00A735B0"/>
    <w:rsid w:val="00AC0D68"/>
    <w:rsid w:val="00B00D16"/>
    <w:rsid w:val="00B7283D"/>
    <w:rsid w:val="00C16901"/>
    <w:rsid w:val="00C22ED0"/>
    <w:rsid w:val="00C74110"/>
    <w:rsid w:val="00C808A3"/>
    <w:rsid w:val="00CE1635"/>
    <w:rsid w:val="00CF4B19"/>
    <w:rsid w:val="00D214EA"/>
    <w:rsid w:val="00D74B5E"/>
    <w:rsid w:val="00DC4B68"/>
    <w:rsid w:val="00DC785E"/>
    <w:rsid w:val="00E239E8"/>
    <w:rsid w:val="00E76FFB"/>
    <w:rsid w:val="00EC3A79"/>
    <w:rsid w:val="00F3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6BEE48"/>
  <w15:chartTrackingRefBased/>
  <w15:docId w15:val="{12E586D5-E21B-41DC-82CB-847FD6475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B77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A735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735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5B77"/>
    <w:pPr>
      <w:ind w:left="720"/>
      <w:contextualSpacing/>
    </w:pPr>
  </w:style>
  <w:style w:type="table" w:styleId="Grilledutableau">
    <w:name w:val="Table Grid"/>
    <w:basedOn w:val="TableauNormal"/>
    <w:uiPriority w:val="39"/>
    <w:rsid w:val="00325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next w:val="Normal"/>
    <w:link w:val="Sous-titreCar"/>
    <w:uiPriority w:val="11"/>
    <w:qFormat/>
    <w:rsid w:val="00325B7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325B77"/>
    <w:rPr>
      <w:rFonts w:eastAsiaTheme="minorEastAsia"/>
      <w:color w:val="5A5A5A" w:themeColor="text1" w:themeTint="A5"/>
      <w:spacing w:val="15"/>
    </w:rPr>
  </w:style>
  <w:style w:type="character" w:customStyle="1" w:styleId="Titre2Car">
    <w:name w:val="Titre 2 Car"/>
    <w:basedOn w:val="Policepardfaut"/>
    <w:link w:val="Titre2"/>
    <w:uiPriority w:val="9"/>
    <w:rsid w:val="00A735B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A735B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yiv0505774871msonormal">
    <w:name w:val="yiv0505774871msonormal"/>
    <w:basedOn w:val="Normal"/>
    <w:rsid w:val="003C5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napToGrid w:val="0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E76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76FFB"/>
  </w:style>
  <w:style w:type="paragraph" w:styleId="Pieddepage">
    <w:name w:val="footer"/>
    <w:basedOn w:val="Normal"/>
    <w:link w:val="PieddepageCar"/>
    <w:uiPriority w:val="99"/>
    <w:unhideWhenUsed/>
    <w:rsid w:val="00E76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76F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EC991-8424-43C6-8220-306616389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600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Saleh Garoum</dc:creator>
  <cp:keywords/>
  <dc:description/>
  <cp:lastModifiedBy>Touré Ibra</cp:lastModifiedBy>
  <cp:revision>10</cp:revision>
  <dcterms:created xsi:type="dcterms:W3CDTF">2020-04-17T10:09:00Z</dcterms:created>
  <dcterms:modified xsi:type="dcterms:W3CDTF">2020-04-17T17:11:00Z</dcterms:modified>
</cp:coreProperties>
</file>