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4A3" w:rsidRPr="009F6FCB" w:rsidRDefault="001167DB" w:rsidP="001167DB">
      <w:pPr>
        <w:pStyle w:val="yiv0505774871msonormal"/>
        <w:pBdr>
          <w:top w:val="single" w:sz="4" w:space="1" w:color="auto"/>
          <w:left w:val="single" w:sz="4" w:space="0" w:color="auto"/>
          <w:bottom w:val="single" w:sz="4" w:space="1" w:color="auto"/>
          <w:right w:val="single" w:sz="4" w:space="4" w:color="auto"/>
        </w:pBdr>
        <w:shd w:val="clear" w:color="auto" w:fill="FFFFFF"/>
        <w:spacing w:before="120" w:beforeAutospacing="0" w:after="120" w:afterAutospacing="0" w:line="276" w:lineRule="auto"/>
        <w:jc w:val="center"/>
        <w:rPr>
          <w:rFonts w:asciiTheme="minorHAnsi" w:hAnsiTheme="minorHAnsi"/>
          <w:b/>
          <w:sz w:val="20"/>
          <w:szCs w:val="20"/>
        </w:rPr>
      </w:pPr>
      <w:r>
        <w:rPr>
          <w:rFonts w:asciiTheme="minorHAnsi" w:hAnsiTheme="minorHAnsi"/>
          <w:b/>
          <w:sz w:val="20"/>
          <w:szCs w:val="20"/>
        </w:rPr>
        <w:t>Composante 1</w:t>
      </w:r>
      <w:r w:rsidR="003C54A3" w:rsidRPr="009F6FCB">
        <w:rPr>
          <w:rFonts w:asciiTheme="minorHAnsi" w:hAnsiTheme="minorHAnsi"/>
          <w:b/>
          <w:sz w:val="20"/>
          <w:szCs w:val="20"/>
        </w:rPr>
        <w:t xml:space="preserve"> : </w:t>
      </w:r>
      <w:r w:rsidRPr="001167DB">
        <w:rPr>
          <w:rFonts w:asciiTheme="minorHAnsi" w:hAnsiTheme="minorHAnsi"/>
          <w:b/>
          <w:sz w:val="20"/>
          <w:szCs w:val="20"/>
        </w:rPr>
        <w:t>Production de connaissances pour comprendre et accompagner les stratégies d’adaptation les systèmes pastoraux et agro-pastoraux au changement climatique</w:t>
      </w:r>
    </w:p>
    <w:p w:rsidR="00277458" w:rsidRPr="002A724C" w:rsidRDefault="00325B77" w:rsidP="003B5F10">
      <w:pPr>
        <w:pStyle w:val="Titre1"/>
        <w:numPr>
          <w:ilvl w:val="0"/>
          <w:numId w:val="7"/>
        </w:numPr>
        <w:ind w:left="357" w:hanging="357"/>
        <w:rPr>
          <w:rFonts w:asciiTheme="minorHAnsi" w:eastAsiaTheme="minorHAnsi" w:hAnsiTheme="minorHAnsi" w:cstheme="minorBidi"/>
          <w:b/>
          <w:bCs/>
          <w:color w:val="auto"/>
          <w:sz w:val="22"/>
          <w:szCs w:val="22"/>
        </w:rPr>
      </w:pPr>
      <w:r w:rsidRPr="002A724C">
        <w:rPr>
          <w:rFonts w:asciiTheme="minorHAnsi" w:eastAsiaTheme="minorHAnsi" w:hAnsiTheme="minorHAnsi" w:cstheme="minorBidi"/>
          <w:b/>
          <w:bCs/>
          <w:color w:val="auto"/>
          <w:sz w:val="22"/>
          <w:szCs w:val="22"/>
        </w:rPr>
        <w:t xml:space="preserve">Titre de l’activité : </w:t>
      </w:r>
      <w:r w:rsidR="003B5F10" w:rsidRPr="003B5F10">
        <w:rPr>
          <w:rFonts w:asciiTheme="minorHAnsi" w:eastAsiaTheme="minorHAnsi" w:hAnsiTheme="minorHAnsi" w:cstheme="minorBidi"/>
          <w:b/>
          <w:bCs/>
          <w:color w:val="auto"/>
          <w:sz w:val="22"/>
          <w:szCs w:val="22"/>
        </w:rPr>
        <w:t>Démographie et performance zootechniq</w:t>
      </w:r>
      <w:r w:rsidR="003B5F10">
        <w:rPr>
          <w:rFonts w:asciiTheme="minorHAnsi" w:eastAsiaTheme="minorHAnsi" w:hAnsiTheme="minorHAnsi" w:cstheme="minorBidi"/>
          <w:b/>
          <w:bCs/>
          <w:color w:val="auto"/>
          <w:sz w:val="22"/>
          <w:szCs w:val="22"/>
        </w:rPr>
        <w:t>ue des élevages bovins au Tchad</w:t>
      </w:r>
      <w:r w:rsidRPr="002A724C">
        <w:rPr>
          <w:rFonts w:asciiTheme="minorHAnsi" w:eastAsiaTheme="minorHAnsi" w:hAnsiTheme="minorHAnsi" w:cstheme="minorBidi"/>
          <w:b/>
          <w:bCs/>
          <w:color w:val="auto"/>
          <w:sz w:val="22"/>
          <w:szCs w:val="22"/>
        </w:rPr>
        <w:t xml:space="preserve"> </w:t>
      </w:r>
    </w:p>
    <w:p w:rsidR="00277458" w:rsidRPr="009F6FCB" w:rsidRDefault="00A735B0" w:rsidP="00A735B0">
      <w:pPr>
        <w:spacing w:after="0" w:line="240" w:lineRule="auto"/>
        <w:rPr>
          <w:bCs/>
        </w:rPr>
      </w:pPr>
      <w:r w:rsidRPr="009F6FCB">
        <w:rPr>
          <w:bCs/>
        </w:rPr>
        <w:t>Equipe IRED</w:t>
      </w:r>
      <w:r w:rsidRPr="009F6FCB">
        <w:rPr>
          <w:b/>
          <w:bCs/>
        </w:rPr>
        <w:t> :</w:t>
      </w:r>
      <w:r w:rsidR="005731E5">
        <w:rPr>
          <w:bCs/>
        </w:rPr>
        <w:t xml:space="preserve"> </w:t>
      </w:r>
      <w:proofErr w:type="spellStart"/>
      <w:r w:rsidR="005731E5" w:rsidRPr="002A724C">
        <w:rPr>
          <w:u w:val="single"/>
        </w:rPr>
        <w:t>Mahamat</w:t>
      </w:r>
      <w:proofErr w:type="spellEnd"/>
      <w:r w:rsidR="005731E5" w:rsidRPr="002A724C">
        <w:rPr>
          <w:u w:val="single"/>
        </w:rPr>
        <w:t xml:space="preserve"> </w:t>
      </w:r>
      <w:proofErr w:type="spellStart"/>
      <w:r w:rsidR="005731E5" w:rsidRPr="002A724C">
        <w:rPr>
          <w:u w:val="single"/>
        </w:rPr>
        <w:t>Ahmat</w:t>
      </w:r>
      <w:proofErr w:type="spellEnd"/>
      <w:r w:rsidR="005731E5" w:rsidRPr="002A724C">
        <w:rPr>
          <w:u w:val="single"/>
        </w:rPr>
        <w:t xml:space="preserve"> </w:t>
      </w:r>
      <w:proofErr w:type="spellStart"/>
      <w:r w:rsidR="005731E5" w:rsidRPr="002A724C">
        <w:rPr>
          <w:u w:val="single"/>
        </w:rPr>
        <w:t>Mahamat</w:t>
      </w:r>
      <w:proofErr w:type="spellEnd"/>
      <w:r w:rsidR="005731E5">
        <w:t xml:space="preserve"> Amine ; </w:t>
      </w:r>
      <w:proofErr w:type="spellStart"/>
      <w:r w:rsidR="005731E5">
        <w:t>Ladiba</w:t>
      </w:r>
      <w:proofErr w:type="spellEnd"/>
      <w:r w:rsidR="005731E5">
        <w:t xml:space="preserve"> Francis, </w:t>
      </w:r>
      <w:proofErr w:type="spellStart"/>
      <w:r w:rsidR="005731E5">
        <w:t>Baizina</w:t>
      </w:r>
      <w:proofErr w:type="spellEnd"/>
      <w:r w:rsidR="005731E5">
        <w:t xml:space="preserve"> Mama ; </w:t>
      </w:r>
      <w:proofErr w:type="spellStart"/>
      <w:r w:rsidR="005731E5">
        <w:t>Mahamat</w:t>
      </w:r>
      <w:proofErr w:type="spellEnd"/>
      <w:r w:rsidR="005731E5">
        <w:t xml:space="preserve"> </w:t>
      </w:r>
      <w:proofErr w:type="spellStart"/>
      <w:r w:rsidR="005731E5">
        <w:t>Tahir</w:t>
      </w:r>
      <w:proofErr w:type="spellEnd"/>
      <w:r w:rsidR="005731E5">
        <w:t xml:space="preserve"> Youssouf, </w:t>
      </w:r>
      <w:proofErr w:type="spellStart"/>
      <w:r w:rsidR="005731E5">
        <w:t>Abakar</w:t>
      </w:r>
      <w:proofErr w:type="spellEnd"/>
      <w:r w:rsidR="005731E5">
        <w:t xml:space="preserve"> </w:t>
      </w:r>
      <w:proofErr w:type="spellStart"/>
      <w:r w:rsidR="005731E5">
        <w:t>Touka</w:t>
      </w:r>
      <w:proofErr w:type="spellEnd"/>
      <w:r w:rsidR="005731E5">
        <w:t xml:space="preserve"> ;</w:t>
      </w:r>
      <w:r w:rsidR="002A724C">
        <w:t xml:space="preserve"> </w:t>
      </w:r>
      <w:r w:rsidR="005731E5">
        <w:t xml:space="preserve">Ferdinand </w:t>
      </w:r>
      <w:proofErr w:type="spellStart"/>
      <w:r w:rsidR="005731E5">
        <w:t>Mbaysiba</w:t>
      </w:r>
      <w:proofErr w:type="spellEnd"/>
    </w:p>
    <w:p w:rsidR="0026583A" w:rsidRPr="00415C8A" w:rsidRDefault="0026583A" w:rsidP="00A735B0">
      <w:pPr>
        <w:spacing w:after="0" w:line="240" w:lineRule="auto"/>
        <w:rPr>
          <w:lang w:val="en-US"/>
        </w:rPr>
      </w:pPr>
      <w:proofErr w:type="spellStart"/>
      <w:r w:rsidRPr="00415C8A">
        <w:rPr>
          <w:lang w:val="en-US"/>
        </w:rPr>
        <w:t>Equipe</w:t>
      </w:r>
      <w:proofErr w:type="spellEnd"/>
      <w:r w:rsidRPr="00415C8A">
        <w:rPr>
          <w:lang w:val="en-US"/>
        </w:rPr>
        <w:t xml:space="preserve"> </w:t>
      </w:r>
      <w:proofErr w:type="gramStart"/>
      <w:r w:rsidRPr="00415C8A">
        <w:rPr>
          <w:lang w:val="en-US"/>
        </w:rPr>
        <w:t>PPT </w:t>
      </w:r>
      <w:r w:rsidRPr="00415C8A">
        <w:rPr>
          <w:highlight w:val="yellow"/>
          <w:lang w:val="en-US"/>
        </w:rPr>
        <w:t>:</w:t>
      </w:r>
      <w:proofErr w:type="gramEnd"/>
      <w:r w:rsidR="005731E5" w:rsidRPr="00415C8A">
        <w:rPr>
          <w:highlight w:val="yellow"/>
          <w:lang w:val="en-US"/>
        </w:rPr>
        <w:t>??</w:t>
      </w:r>
    </w:p>
    <w:p w:rsidR="00325B77" w:rsidRPr="00415C8A" w:rsidRDefault="00A735B0" w:rsidP="00A735B0">
      <w:pPr>
        <w:spacing w:after="0" w:line="240" w:lineRule="auto"/>
        <w:rPr>
          <w:b/>
          <w:bCs/>
          <w:lang w:val="en-US"/>
        </w:rPr>
      </w:pPr>
      <w:proofErr w:type="spellStart"/>
      <w:r w:rsidRPr="00415C8A">
        <w:rPr>
          <w:bCs/>
          <w:lang w:val="en-US"/>
        </w:rPr>
        <w:t>Equipe</w:t>
      </w:r>
      <w:proofErr w:type="spellEnd"/>
      <w:r w:rsidRPr="00415C8A">
        <w:rPr>
          <w:bCs/>
          <w:lang w:val="en-US"/>
        </w:rPr>
        <w:t xml:space="preserve"> </w:t>
      </w:r>
      <w:proofErr w:type="gramStart"/>
      <w:r w:rsidRPr="00415C8A">
        <w:rPr>
          <w:bCs/>
          <w:lang w:val="en-US"/>
        </w:rPr>
        <w:t>CIRAD :</w:t>
      </w:r>
      <w:proofErr w:type="gramEnd"/>
      <w:r w:rsidR="005731E5" w:rsidRPr="00415C8A">
        <w:rPr>
          <w:bCs/>
          <w:lang w:val="en-US"/>
        </w:rPr>
        <w:t> </w:t>
      </w:r>
      <w:bookmarkStart w:id="0" w:name="_GoBack"/>
      <w:r w:rsidR="00415C8A" w:rsidRPr="00415C8A">
        <w:rPr>
          <w:bCs/>
          <w:u w:val="single"/>
          <w:lang w:val="en-US"/>
        </w:rPr>
        <w:t>Lionel Julien</w:t>
      </w:r>
      <w:bookmarkEnd w:id="0"/>
      <w:r w:rsidR="00415C8A">
        <w:rPr>
          <w:bCs/>
          <w:lang w:val="en-US"/>
        </w:rPr>
        <w:t xml:space="preserve">, Hugo </w:t>
      </w:r>
      <w:proofErr w:type="spellStart"/>
      <w:r w:rsidR="00415C8A">
        <w:rPr>
          <w:bCs/>
          <w:lang w:val="en-US"/>
        </w:rPr>
        <w:t>Valls</w:t>
      </w:r>
      <w:proofErr w:type="spellEnd"/>
    </w:p>
    <w:p w:rsidR="00277458" w:rsidRPr="009F6FCB" w:rsidRDefault="00325B77" w:rsidP="00277458">
      <w:pPr>
        <w:pStyle w:val="Titre1"/>
        <w:numPr>
          <w:ilvl w:val="0"/>
          <w:numId w:val="7"/>
        </w:numPr>
        <w:ind w:left="357" w:hanging="357"/>
        <w:rPr>
          <w:rFonts w:asciiTheme="minorHAnsi" w:eastAsiaTheme="minorHAnsi" w:hAnsiTheme="minorHAnsi" w:cstheme="minorBidi"/>
          <w:b/>
          <w:bCs/>
          <w:color w:val="auto"/>
          <w:sz w:val="22"/>
          <w:szCs w:val="22"/>
        </w:rPr>
      </w:pPr>
      <w:r w:rsidRPr="009F6FCB">
        <w:rPr>
          <w:rFonts w:asciiTheme="minorHAnsi" w:eastAsiaTheme="minorHAnsi" w:hAnsiTheme="minorHAnsi" w:cstheme="minorBidi"/>
          <w:b/>
          <w:bCs/>
          <w:color w:val="auto"/>
          <w:sz w:val="22"/>
          <w:szCs w:val="22"/>
        </w:rPr>
        <w:t xml:space="preserve">Résumé </w:t>
      </w:r>
      <w:r w:rsidR="0026583A">
        <w:rPr>
          <w:rFonts w:asciiTheme="minorHAnsi" w:eastAsiaTheme="minorHAnsi" w:hAnsiTheme="minorHAnsi" w:cstheme="minorBidi"/>
          <w:b/>
          <w:bCs/>
          <w:color w:val="auto"/>
          <w:sz w:val="22"/>
          <w:szCs w:val="22"/>
        </w:rPr>
        <w:t>contextuel</w:t>
      </w:r>
      <w:r w:rsidR="00A735B0" w:rsidRPr="009F6FCB">
        <w:rPr>
          <w:rFonts w:asciiTheme="minorHAnsi" w:eastAsiaTheme="minorHAnsi" w:hAnsiTheme="minorHAnsi" w:cstheme="minorBidi"/>
          <w:b/>
          <w:bCs/>
          <w:color w:val="auto"/>
          <w:sz w:val="22"/>
          <w:szCs w:val="22"/>
        </w:rPr>
        <w:t xml:space="preserve"> </w:t>
      </w:r>
      <w:r w:rsidRPr="009F6FCB">
        <w:rPr>
          <w:rFonts w:asciiTheme="minorHAnsi" w:eastAsiaTheme="minorHAnsi" w:hAnsiTheme="minorHAnsi" w:cstheme="minorBidi"/>
          <w:b/>
          <w:bCs/>
          <w:color w:val="auto"/>
          <w:sz w:val="22"/>
          <w:szCs w:val="22"/>
        </w:rPr>
        <w:t>:</w:t>
      </w:r>
      <w:r w:rsidR="00A735B0" w:rsidRPr="009F6FCB">
        <w:rPr>
          <w:rFonts w:asciiTheme="minorHAnsi" w:eastAsiaTheme="minorHAnsi" w:hAnsiTheme="minorHAnsi" w:cstheme="minorBidi"/>
          <w:b/>
          <w:bCs/>
          <w:color w:val="auto"/>
          <w:sz w:val="22"/>
          <w:szCs w:val="22"/>
        </w:rPr>
        <w:t xml:space="preserve"> </w:t>
      </w:r>
    </w:p>
    <w:p w:rsidR="003B5F10" w:rsidRDefault="003B5F10" w:rsidP="003B5F10">
      <w:pPr>
        <w:spacing w:after="0"/>
        <w:jc w:val="both"/>
      </w:pPr>
      <w:r>
        <w:t xml:space="preserve">Le secteur de l’élevage occupe au Tchad, une place essentielle dans l’économie nationale. Son importance économique est illustrée par le fait que le cheptel des ruminants représente à lui seul un capital de plus de 1000 milliards et est à l’origine d’un flux monétaire annuel de plus de 110 milliards.  Il représente environ 40% de la valeur totale de la production agricole soit 18% du PIB et 50% des </w:t>
      </w:r>
      <w:r w:rsidR="00415C8A">
        <w:t>exportations. Son</w:t>
      </w:r>
      <w:r>
        <w:t xml:space="preserve"> impact sur la balance commerciale est notable, puisque le bétail sur pied représente en valeur, le premier poste des exportations, juste avant le coton (PNDE,2008). Les données existantes sur les troupeaux bovins traditionnels au Tchad sont rares ou ne so</w:t>
      </w:r>
      <w:r>
        <w:t xml:space="preserve">nt pas actualisées. Cette activité </w:t>
      </w:r>
      <w:r>
        <w:t>vise ainsi à fournir des données récentes sur des troupeaux bovins élevés de manière extensive sur parcours naturels pour leur prise en compte dans des actions concernant le développement de l’élevage bovin au Tchad.</w:t>
      </w:r>
      <w:r>
        <w:t xml:space="preserve"> Elle</w:t>
      </w:r>
      <w:r>
        <w:t xml:space="preserve"> sera menée auprès des éleveurs et agro éleveurs dans les trois zones agro écologiques du Tchad.</w:t>
      </w:r>
    </w:p>
    <w:p w:rsidR="00C16901" w:rsidRPr="009F6FCB" w:rsidRDefault="003B5F10" w:rsidP="003B5F10">
      <w:pPr>
        <w:spacing w:after="0"/>
        <w:jc w:val="both"/>
      </w:pPr>
      <w:r>
        <w:t>L’enquête démographique permettra de connaitre la proportion de femelles, la taille moyenne des troupeaux la prévalence de différentes races bovines. Un suivi individuel permettra également de connaitre les performances des élevages, notamment les taux de mise bas, l’intervalle entre mise bas, taux de fécondité au cours de l’année, le taux de mortalité des veaux</w:t>
      </w:r>
    </w:p>
    <w:p w:rsidR="00277458" w:rsidRPr="009F6FCB" w:rsidRDefault="00DC785E" w:rsidP="00277458">
      <w:pPr>
        <w:pStyle w:val="Titre1"/>
        <w:numPr>
          <w:ilvl w:val="0"/>
          <w:numId w:val="7"/>
        </w:numPr>
        <w:ind w:left="357" w:hanging="357"/>
        <w:rPr>
          <w:rFonts w:asciiTheme="minorHAnsi" w:eastAsiaTheme="minorHAnsi" w:hAnsiTheme="minorHAnsi" w:cstheme="minorBidi"/>
          <w:b/>
          <w:bCs/>
          <w:color w:val="auto"/>
          <w:sz w:val="22"/>
          <w:szCs w:val="22"/>
        </w:rPr>
      </w:pPr>
      <w:r w:rsidRPr="009F6FCB">
        <w:rPr>
          <w:rFonts w:asciiTheme="minorHAnsi" w:eastAsiaTheme="minorHAnsi" w:hAnsiTheme="minorHAnsi" w:cstheme="minorBidi"/>
          <w:b/>
          <w:bCs/>
          <w:color w:val="auto"/>
          <w:sz w:val="22"/>
          <w:szCs w:val="22"/>
        </w:rPr>
        <w:t>Objectif global</w:t>
      </w:r>
      <w:r w:rsidR="00A735B0" w:rsidRPr="009F6FCB">
        <w:rPr>
          <w:rFonts w:asciiTheme="minorHAnsi" w:eastAsiaTheme="minorHAnsi" w:hAnsiTheme="minorHAnsi" w:cstheme="minorBidi"/>
          <w:b/>
          <w:bCs/>
          <w:color w:val="auto"/>
          <w:sz w:val="22"/>
          <w:szCs w:val="22"/>
        </w:rPr>
        <w:t xml:space="preserve"> : </w:t>
      </w:r>
    </w:p>
    <w:p w:rsidR="003B5F10" w:rsidRDefault="003B5F10" w:rsidP="00277458">
      <w:pPr>
        <w:spacing w:after="0"/>
      </w:pPr>
      <w:r>
        <w:t>D</w:t>
      </w:r>
      <w:r w:rsidRPr="003B5F10">
        <w:t xml:space="preserve">éterminer les paramètres zootechniques de l’élevage des bovins traditionnel dans les trois zones agro écologiques du Tchad </w:t>
      </w:r>
    </w:p>
    <w:p w:rsidR="00277458" w:rsidRPr="009F6FCB" w:rsidRDefault="002B33C3" w:rsidP="00277458">
      <w:pPr>
        <w:pStyle w:val="Titre1"/>
        <w:numPr>
          <w:ilvl w:val="0"/>
          <w:numId w:val="7"/>
        </w:numPr>
        <w:ind w:left="357" w:hanging="357"/>
        <w:rPr>
          <w:rFonts w:asciiTheme="minorHAnsi" w:eastAsiaTheme="minorHAnsi" w:hAnsiTheme="minorHAnsi" w:cstheme="minorBidi"/>
          <w:b/>
          <w:bCs/>
          <w:color w:val="auto"/>
          <w:sz w:val="22"/>
          <w:szCs w:val="22"/>
        </w:rPr>
      </w:pPr>
      <w:r w:rsidRPr="009F6FCB">
        <w:rPr>
          <w:rFonts w:asciiTheme="minorHAnsi" w:eastAsiaTheme="minorHAnsi" w:hAnsiTheme="minorHAnsi" w:cstheme="minorBidi"/>
          <w:b/>
          <w:bCs/>
          <w:color w:val="auto"/>
          <w:sz w:val="22"/>
          <w:szCs w:val="22"/>
        </w:rPr>
        <w:t>Objectifs spécifiques</w:t>
      </w:r>
      <w:r w:rsidR="00A735B0" w:rsidRPr="009F6FCB">
        <w:rPr>
          <w:rFonts w:asciiTheme="minorHAnsi" w:eastAsiaTheme="minorHAnsi" w:hAnsiTheme="minorHAnsi" w:cstheme="minorBidi"/>
          <w:b/>
          <w:bCs/>
          <w:color w:val="auto"/>
          <w:sz w:val="22"/>
          <w:szCs w:val="22"/>
        </w:rPr>
        <w:t> :</w:t>
      </w:r>
      <w:r w:rsidR="00277458" w:rsidRPr="009F6FCB">
        <w:rPr>
          <w:rFonts w:asciiTheme="minorHAnsi" w:eastAsiaTheme="minorHAnsi" w:hAnsiTheme="minorHAnsi" w:cstheme="minorBidi"/>
          <w:b/>
          <w:bCs/>
          <w:color w:val="auto"/>
          <w:sz w:val="22"/>
          <w:szCs w:val="22"/>
        </w:rPr>
        <w:t xml:space="preserve"> </w:t>
      </w:r>
    </w:p>
    <w:p w:rsidR="008432B8" w:rsidRDefault="003B5F10" w:rsidP="003B5F10">
      <w:pPr>
        <w:numPr>
          <w:ilvl w:val="0"/>
          <w:numId w:val="5"/>
        </w:numPr>
        <w:spacing w:after="0" w:line="240" w:lineRule="auto"/>
      </w:pPr>
      <w:r w:rsidRPr="003B5F10">
        <w:t>Déterminer les paramètres démographiques, la composition des races et les performances d’élevage</w:t>
      </w:r>
      <w:r w:rsidR="008432B8">
        <w:t>;</w:t>
      </w:r>
    </w:p>
    <w:p w:rsidR="002B33C3" w:rsidRPr="009F6FCB" w:rsidRDefault="002B33C3" w:rsidP="00277458">
      <w:pPr>
        <w:pStyle w:val="Titre1"/>
        <w:numPr>
          <w:ilvl w:val="0"/>
          <w:numId w:val="7"/>
        </w:numPr>
        <w:ind w:left="357" w:hanging="357"/>
        <w:rPr>
          <w:rFonts w:asciiTheme="minorHAnsi" w:eastAsiaTheme="minorHAnsi" w:hAnsiTheme="minorHAnsi" w:cstheme="minorBidi"/>
          <w:b/>
          <w:bCs/>
          <w:color w:val="auto"/>
          <w:sz w:val="22"/>
          <w:szCs w:val="22"/>
        </w:rPr>
      </w:pPr>
      <w:r w:rsidRPr="009F6FCB">
        <w:rPr>
          <w:rFonts w:asciiTheme="minorHAnsi" w:eastAsiaTheme="minorHAnsi" w:hAnsiTheme="minorHAnsi" w:cstheme="minorBidi"/>
          <w:b/>
          <w:bCs/>
          <w:color w:val="auto"/>
          <w:sz w:val="22"/>
          <w:szCs w:val="22"/>
        </w:rPr>
        <w:t>Résultats attendus</w:t>
      </w:r>
      <w:r w:rsidR="00590F57" w:rsidRPr="009F6FCB">
        <w:rPr>
          <w:rFonts w:asciiTheme="minorHAnsi" w:eastAsiaTheme="minorHAnsi" w:hAnsiTheme="minorHAnsi" w:cstheme="minorBidi"/>
          <w:b/>
          <w:bCs/>
          <w:color w:val="auto"/>
          <w:sz w:val="22"/>
          <w:szCs w:val="22"/>
        </w:rPr>
        <w:t xml:space="preserve"> pour l’année 2020</w:t>
      </w:r>
    </w:p>
    <w:p w:rsidR="003B5F10" w:rsidRDefault="003B5F10" w:rsidP="00415C8A">
      <w:pPr>
        <w:numPr>
          <w:ilvl w:val="0"/>
          <w:numId w:val="10"/>
        </w:numPr>
        <w:spacing w:after="0" w:line="240" w:lineRule="auto"/>
        <w:ind w:left="714" w:hanging="357"/>
        <w:jc w:val="both"/>
      </w:pPr>
      <w:r>
        <w:t>S</w:t>
      </w:r>
      <w:r>
        <w:t>ites d’étude identifiés;</w:t>
      </w:r>
    </w:p>
    <w:p w:rsidR="003B5F10" w:rsidRDefault="003B5F10" w:rsidP="00415C8A">
      <w:pPr>
        <w:numPr>
          <w:ilvl w:val="0"/>
          <w:numId w:val="10"/>
        </w:numPr>
        <w:spacing w:after="0" w:line="240" w:lineRule="auto"/>
        <w:ind w:left="714" w:hanging="357"/>
        <w:jc w:val="both"/>
      </w:pPr>
      <w:r>
        <w:t>P</w:t>
      </w:r>
      <w:r>
        <w:t>artenaires identifiés et sensibilisés ;</w:t>
      </w:r>
    </w:p>
    <w:p w:rsidR="003B5F10" w:rsidRDefault="003B5F10" w:rsidP="00415C8A">
      <w:pPr>
        <w:numPr>
          <w:ilvl w:val="0"/>
          <w:numId w:val="10"/>
        </w:numPr>
        <w:spacing w:after="0" w:line="240" w:lineRule="auto"/>
        <w:ind w:left="714" w:hanging="357"/>
        <w:jc w:val="both"/>
      </w:pPr>
      <w:r>
        <w:t xml:space="preserve">Fiches d’enquête élaborées, testées et validées ; </w:t>
      </w:r>
    </w:p>
    <w:p w:rsidR="003B5F10" w:rsidRDefault="003B5F10" w:rsidP="00415C8A">
      <w:pPr>
        <w:numPr>
          <w:ilvl w:val="0"/>
          <w:numId w:val="10"/>
        </w:numPr>
        <w:spacing w:after="0" w:line="240" w:lineRule="auto"/>
        <w:ind w:left="714" w:hanging="357"/>
        <w:jc w:val="both"/>
      </w:pPr>
      <w:r>
        <w:t xml:space="preserve">Enquêteurs formées ; </w:t>
      </w:r>
    </w:p>
    <w:p w:rsidR="003B5F10" w:rsidRDefault="003B5F10" w:rsidP="00415C8A">
      <w:pPr>
        <w:numPr>
          <w:ilvl w:val="0"/>
          <w:numId w:val="10"/>
        </w:numPr>
        <w:spacing w:after="0" w:line="240" w:lineRule="auto"/>
        <w:ind w:left="714" w:hanging="357"/>
        <w:jc w:val="both"/>
      </w:pPr>
      <w:r>
        <w:t xml:space="preserve">Echantillonnage déterminé ; </w:t>
      </w:r>
    </w:p>
    <w:p w:rsidR="003B5F10" w:rsidRDefault="003B5F10" w:rsidP="00415C8A">
      <w:pPr>
        <w:numPr>
          <w:ilvl w:val="0"/>
          <w:numId w:val="10"/>
        </w:numPr>
        <w:spacing w:after="0" w:line="240" w:lineRule="auto"/>
        <w:ind w:left="714" w:hanging="357"/>
        <w:jc w:val="both"/>
      </w:pPr>
      <w:r>
        <w:t xml:space="preserve">Données collectées et saisies ; </w:t>
      </w:r>
    </w:p>
    <w:p w:rsidR="003B5F10" w:rsidRPr="009F6FCB" w:rsidRDefault="003B5F10" w:rsidP="00415C8A">
      <w:pPr>
        <w:numPr>
          <w:ilvl w:val="0"/>
          <w:numId w:val="10"/>
        </w:numPr>
        <w:spacing w:after="0" w:line="240" w:lineRule="auto"/>
        <w:ind w:left="714" w:hanging="357"/>
        <w:jc w:val="both"/>
      </w:pPr>
      <w:r>
        <w:t>Données analysées, interprétées et rapports élaborés ;</w:t>
      </w:r>
    </w:p>
    <w:p w:rsidR="002B33C3" w:rsidRPr="009F6FCB" w:rsidRDefault="00590F57" w:rsidP="00277458">
      <w:pPr>
        <w:pStyle w:val="Titre1"/>
        <w:numPr>
          <w:ilvl w:val="0"/>
          <w:numId w:val="7"/>
        </w:numPr>
        <w:ind w:left="357" w:hanging="357"/>
        <w:rPr>
          <w:rFonts w:asciiTheme="minorHAnsi" w:eastAsiaTheme="minorHAnsi" w:hAnsiTheme="minorHAnsi" w:cstheme="minorBidi"/>
          <w:b/>
          <w:bCs/>
          <w:color w:val="auto"/>
          <w:sz w:val="22"/>
          <w:szCs w:val="22"/>
        </w:rPr>
      </w:pPr>
      <w:r w:rsidRPr="009F6FCB">
        <w:rPr>
          <w:rFonts w:asciiTheme="minorHAnsi" w:eastAsiaTheme="minorHAnsi" w:hAnsiTheme="minorHAnsi" w:cstheme="minorBidi"/>
          <w:b/>
          <w:bCs/>
          <w:color w:val="auto"/>
          <w:sz w:val="22"/>
          <w:szCs w:val="22"/>
        </w:rPr>
        <w:t>Méthodologie</w:t>
      </w:r>
      <w:r w:rsidR="00B7283D" w:rsidRPr="009F6FCB">
        <w:rPr>
          <w:rFonts w:asciiTheme="minorHAnsi" w:eastAsiaTheme="minorHAnsi" w:hAnsiTheme="minorHAnsi" w:cstheme="minorBidi"/>
          <w:b/>
          <w:bCs/>
          <w:color w:val="auto"/>
          <w:sz w:val="22"/>
          <w:szCs w:val="22"/>
        </w:rPr>
        <w:t xml:space="preserve"> et </w:t>
      </w:r>
      <w:r w:rsidR="002F69A2" w:rsidRPr="009F6FCB">
        <w:rPr>
          <w:rFonts w:asciiTheme="minorHAnsi" w:eastAsiaTheme="minorHAnsi" w:hAnsiTheme="minorHAnsi" w:cstheme="minorBidi"/>
          <w:b/>
          <w:bCs/>
          <w:color w:val="auto"/>
          <w:sz w:val="22"/>
          <w:szCs w:val="22"/>
        </w:rPr>
        <w:t>matériels</w:t>
      </w:r>
    </w:p>
    <w:p w:rsidR="003B5F10" w:rsidRDefault="003B5F10" w:rsidP="003B5F10">
      <w:pPr>
        <w:spacing w:after="0" w:line="240" w:lineRule="auto"/>
        <w:jc w:val="both"/>
      </w:pPr>
      <w:r>
        <w:t>Méthode : 12 MO + questionnaire socio-éco</w:t>
      </w:r>
    </w:p>
    <w:p w:rsidR="003B5F10" w:rsidRDefault="003B5F10" w:rsidP="003B5F10">
      <w:pPr>
        <w:spacing w:after="0" w:line="240" w:lineRule="auto"/>
        <w:jc w:val="both"/>
      </w:pPr>
      <w:r>
        <w:t>Equipement : tablettes si possible de mettre les questionnaires 12 MO</w:t>
      </w:r>
    </w:p>
    <w:p w:rsidR="003B5F10" w:rsidRDefault="003B5F10" w:rsidP="003B5F10">
      <w:pPr>
        <w:spacing w:after="0" w:line="240" w:lineRule="auto"/>
        <w:jc w:val="both"/>
      </w:pPr>
      <w:r>
        <w:lastRenderedPageBreak/>
        <w:t>Sites</w:t>
      </w:r>
      <w:r>
        <w:tab/>
        <w:t xml:space="preserve">1/ Est (Ennedi </w:t>
      </w:r>
      <w:proofErr w:type="spellStart"/>
      <w:r>
        <w:t>Ouaddi-Fira</w:t>
      </w:r>
      <w:proofErr w:type="spellEnd"/>
      <w:r>
        <w:t>) (en lien avec PREPAS) : en saison pluvieuse ?</w:t>
      </w:r>
    </w:p>
    <w:p w:rsidR="003B5F10" w:rsidRDefault="003B5F10" w:rsidP="003B5F10">
      <w:pPr>
        <w:spacing w:after="0" w:line="240" w:lineRule="auto"/>
        <w:jc w:val="both"/>
      </w:pPr>
      <w:r>
        <w:tab/>
        <w:t xml:space="preserve">2/ Centre (Chari-Baguirmi, </w:t>
      </w:r>
      <w:proofErr w:type="spellStart"/>
      <w:r>
        <w:t>Guera</w:t>
      </w:r>
      <w:proofErr w:type="spellEnd"/>
      <w:r>
        <w:t>) : en saison sèche</w:t>
      </w:r>
    </w:p>
    <w:p w:rsidR="003B5F10" w:rsidRDefault="003B5F10" w:rsidP="003B5F10">
      <w:pPr>
        <w:spacing w:after="0" w:line="240" w:lineRule="auto"/>
        <w:jc w:val="both"/>
      </w:pPr>
      <w:r>
        <w:tab/>
        <w:t xml:space="preserve">3/ Sud (Moyen Chari et </w:t>
      </w:r>
      <w:proofErr w:type="spellStart"/>
      <w:r>
        <w:t>Mandul</w:t>
      </w:r>
      <w:proofErr w:type="spellEnd"/>
      <w:r>
        <w:t>) : en saison sèche</w:t>
      </w:r>
    </w:p>
    <w:p w:rsidR="003B5F10" w:rsidRDefault="003B5F10" w:rsidP="003B5F10">
      <w:pPr>
        <w:spacing w:after="0" w:line="240" w:lineRule="auto"/>
        <w:jc w:val="both"/>
      </w:pPr>
      <w:r>
        <w:t>Incluant cheptel Bovins, ovins, Camelins</w:t>
      </w:r>
    </w:p>
    <w:p w:rsidR="003B5F10" w:rsidRPr="00415C8A" w:rsidRDefault="00DC785E" w:rsidP="003B5F10">
      <w:pPr>
        <w:pStyle w:val="Titre1"/>
        <w:numPr>
          <w:ilvl w:val="0"/>
          <w:numId w:val="7"/>
        </w:numPr>
        <w:rPr>
          <w:rFonts w:asciiTheme="minorHAnsi" w:eastAsiaTheme="minorHAnsi" w:hAnsiTheme="minorHAnsi" w:cstheme="minorBidi"/>
          <w:b/>
          <w:bCs/>
          <w:color w:val="auto"/>
          <w:sz w:val="22"/>
          <w:szCs w:val="22"/>
        </w:rPr>
      </w:pPr>
      <w:r w:rsidRPr="009F6FCB">
        <w:rPr>
          <w:rFonts w:asciiTheme="minorHAnsi" w:eastAsiaTheme="minorHAnsi" w:hAnsiTheme="minorHAnsi" w:cstheme="minorBidi"/>
          <w:b/>
          <w:bCs/>
          <w:color w:val="auto"/>
          <w:sz w:val="22"/>
          <w:szCs w:val="22"/>
        </w:rPr>
        <w:t>Plan de travail</w:t>
      </w:r>
      <w:r w:rsidR="003B5F10">
        <w:rPr>
          <w:rFonts w:asciiTheme="minorHAnsi" w:eastAsiaTheme="minorHAnsi" w:hAnsiTheme="minorHAnsi" w:cstheme="minorBidi"/>
          <w:b/>
          <w:bCs/>
          <w:color w:val="auto"/>
          <w:sz w:val="22"/>
          <w:szCs w:val="22"/>
        </w:rPr>
        <w:t xml:space="preserve"> </w:t>
      </w:r>
      <w:r w:rsidR="003B5F10" w:rsidRPr="003B5F10">
        <w:rPr>
          <w:rFonts w:asciiTheme="minorHAnsi" w:eastAsiaTheme="minorHAnsi" w:hAnsiTheme="minorHAnsi" w:cstheme="minorBidi"/>
          <w:b/>
          <w:bCs/>
          <w:color w:val="auto"/>
          <w:sz w:val="22"/>
          <w:szCs w:val="22"/>
        </w:rPr>
        <w:t xml:space="preserve">pour l’année 2020  </w:t>
      </w:r>
    </w:p>
    <w:tbl>
      <w:tblPr>
        <w:tblStyle w:val="Grilledutableau"/>
        <w:tblW w:w="0" w:type="auto"/>
        <w:tblLook w:val="04A0" w:firstRow="1" w:lastRow="0" w:firstColumn="1" w:lastColumn="0" w:noHBand="0" w:noVBand="1"/>
      </w:tblPr>
      <w:tblGrid>
        <w:gridCol w:w="4994"/>
        <w:gridCol w:w="287"/>
        <w:gridCol w:w="318"/>
        <w:gridCol w:w="405"/>
        <w:gridCol w:w="344"/>
        <w:gridCol w:w="405"/>
        <w:gridCol w:w="287"/>
        <w:gridCol w:w="287"/>
        <w:gridCol w:w="344"/>
        <w:gridCol w:w="318"/>
        <w:gridCol w:w="362"/>
        <w:gridCol w:w="359"/>
        <w:gridCol w:w="352"/>
      </w:tblGrid>
      <w:tr w:rsidR="00415C8A" w:rsidTr="00415C8A">
        <w:tc>
          <w:tcPr>
            <w:tcW w:w="0" w:type="auto"/>
          </w:tcPr>
          <w:p w:rsidR="00415C8A" w:rsidRDefault="00415C8A" w:rsidP="00415C8A">
            <w:pPr>
              <w:spacing w:after="0" w:line="240" w:lineRule="auto"/>
            </w:pPr>
            <w:r>
              <w:t>Activités</w:t>
            </w:r>
          </w:p>
        </w:tc>
        <w:tc>
          <w:tcPr>
            <w:tcW w:w="0" w:type="auto"/>
          </w:tcPr>
          <w:p w:rsidR="00415C8A" w:rsidRDefault="00415C8A" w:rsidP="00415C8A">
            <w:pPr>
              <w:spacing w:after="0" w:line="240" w:lineRule="auto"/>
            </w:pPr>
            <w:r>
              <w:t>J</w:t>
            </w:r>
          </w:p>
        </w:tc>
        <w:tc>
          <w:tcPr>
            <w:tcW w:w="0" w:type="auto"/>
          </w:tcPr>
          <w:p w:rsidR="00415C8A" w:rsidRDefault="00415C8A" w:rsidP="00415C8A">
            <w:pPr>
              <w:spacing w:after="0" w:line="240" w:lineRule="auto"/>
            </w:pPr>
            <w:r>
              <w:t>F</w:t>
            </w:r>
          </w:p>
        </w:tc>
        <w:tc>
          <w:tcPr>
            <w:tcW w:w="0" w:type="auto"/>
          </w:tcPr>
          <w:p w:rsidR="00415C8A" w:rsidRDefault="00415C8A" w:rsidP="00415C8A">
            <w:pPr>
              <w:spacing w:after="0" w:line="240" w:lineRule="auto"/>
            </w:pPr>
            <w:r>
              <w:t>M</w:t>
            </w:r>
          </w:p>
        </w:tc>
        <w:tc>
          <w:tcPr>
            <w:tcW w:w="0" w:type="auto"/>
          </w:tcPr>
          <w:p w:rsidR="00415C8A" w:rsidRDefault="00415C8A" w:rsidP="00415C8A">
            <w:pPr>
              <w:spacing w:after="0" w:line="240" w:lineRule="auto"/>
            </w:pPr>
            <w:r>
              <w:t>A</w:t>
            </w:r>
          </w:p>
        </w:tc>
        <w:tc>
          <w:tcPr>
            <w:tcW w:w="0" w:type="auto"/>
          </w:tcPr>
          <w:p w:rsidR="00415C8A" w:rsidRDefault="00415C8A" w:rsidP="00415C8A">
            <w:pPr>
              <w:spacing w:after="0" w:line="240" w:lineRule="auto"/>
            </w:pPr>
            <w:r>
              <w:t>M</w:t>
            </w:r>
          </w:p>
        </w:tc>
        <w:tc>
          <w:tcPr>
            <w:tcW w:w="0" w:type="auto"/>
          </w:tcPr>
          <w:p w:rsidR="00415C8A" w:rsidRDefault="00415C8A" w:rsidP="00415C8A">
            <w:pPr>
              <w:spacing w:after="0" w:line="240" w:lineRule="auto"/>
            </w:pPr>
            <w:r>
              <w:t>J</w:t>
            </w:r>
          </w:p>
        </w:tc>
        <w:tc>
          <w:tcPr>
            <w:tcW w:w="0" w:type="auto"/>
          </w:tcPr>
          <w:p w:rsidR="00415C8A" w:rsidRDefault="00415C8A" w:rsidP="00415C8A">
            <w:pPr>
              <w:spacing w:after="0" w:line="240" w:lineRule="auto"/>
            </w:pPr>
            <w:r>
              <w:t>J</w:t>
            </w:r>
          </w:p>
        </w:tc>
        <w:tc>
          <w:tcPr>
            <w:tcW w:w="0" w:type="auto"/>
          </w:tcPr>
          <w:p w:rsidR="00415C8A" w:rsidRDefault="00415C8A" w:rsidP="00415C8A">
            <w:pPr>
              <w:spacing w:after="0" w:line="240" w:lineRule="auto"/>
            </w:pPr>
            <w:r>
              <w:t>A</w:t>
            </w:r>
          </w:p>
        </w:tc>
        <w:tc>
          <w:tcPr>
            <w:tcW w:w="0" w:type="auto"/>
          </w:tcPr>
          <w:p w:rsidR="00415C8A" w:rsidRDefault="00415C8A" w:rsidP="00415C8A">
            <w:pPr>
              <w:spacing w:after="0" w:line="240" w:lineRule="auto"/>
            </w:pPr>
            <w:r>
              <w:t>S</w:t>
            </w:r>
          </w:p>
        </w:tc>
        <w:tc>
          <w:tcPr>
            <w:tcW w:w="0" w:type="auto"/>
          </w:tcPr>
          <w:p w:rsidR="00415C8A" w:rsidRDefault="00415C8A" w:rsidP="00415C8A">
            <w:pPr>
              <w:spacing w:after="0" w:line="240" w:lineRule="auto"/>
            </w:pPr>
            <w:r>
              <w:t>O</w:t>
            </w:r>
          </w:p>
        </w:tc>
        <w:tc>
          <w:tcPr>
            <w:tcW w:w="0" w:type="auto"/>
          </w:tcPr>
          <w:p w:rsidR="00415C8A" w:rsidRDefault="00415C8A" w:rsidP="00415C8A">
            <w:pPr>
              <w:spacing w:after="0" w:line="240" w:lineRule="auto"/>
            </w:pPr>
            <w:r>
              <w:t>N</w:t>
            </w:r>
          </w:p>
        </w:tc>
        <w:tc>
          <w:tcPr>
            <w:tcW w:w="0" w:type="auto"/>
          </w:tcPr>
          <w:p w:rsidR="00415C8A" w:rsidRDefault="00415C8A" w:rsidP="00415C8A">
            <w:pPr>
              <w:spacing w:after="0" w:line="240" w:lineRule="auto"/>
            </w:pPr>
            <w:r>
              <w:t>D</w:t>
            </w:r>
          </w:p>
        </w:tc>
      </w:tr>
      <w:tr w:rsidR="00415C8A" w:rsidTr="00415C8A">
        <w:tc>
          <w:tcPr>
            <w:tcW w:w="0" w:type="auto"/>
          </w:tcPr>
          <w:p w:rsidR="00415C8A" w:rsidRDefault="00415C8A" w:rsidP="00415C8A">
            <w:pPr>
              <w:numPr>
                <w:ilvl w:val="0"/>
                <w:numId w:val="12"/>
              </w:numPr>
              <w:spacing w:after="0" w:line="240" w:lineRule="auto"/>
              <w:ind w:left="0"/>
            </w:pPr>
            <w:r>
              <w:t>Mission de prospection et d’identification des sites d’étude</w:t>
            </w:r>
          </w:p>
        </w:tc>
        <w:tc>
          <w:tcPr>
            <w:tcW w:w="0" w:type="auto"/>
          </w:tcPr>
          <w:p w:rsidR="00415C8A" w:rsidRDefault="00415C8A" w:rsidP="00415C8A">
            <w:pPr>
              <w:spacing w:after="0" w:line="240" w:lineRule="auto"/>
            </w:pPr>
          </w:p>
        </w:tc>
        <w:tc>
          <w:tcPr>
            <w:tcW w:w="0" w:type="auto"/>
          </w:tcPr>
          <w:p w:rsidR="00415C8A" w:rsidRDefault="00415C8A" w:rsidP="00415C8A">
            <w:pPr>
              <w:spacing w:after="0" w:line="240" w:lineRule="auto"/>
            </w:pPr>
          </w:p>
        </w:tc>
        <w:tc>
          <w:tcPr>
            <w:tcW w:w="0" w:type="auto"/>
          </w:tcPr>
          <w:p w:rsidR="00415C8A" w:rsidRDefault="00415C8A" w:rsidP="00415C8A">
            <w:pPr>
              <w:spacing w:after="0" w:line="240" w:lineRule="auto"/>
            </w:pPr>
          </w:p>
        </w:tc>
        <w:tc>
          <w:tcPr>
            <w:tcW w:w="0" w:type="auto"/>
          </w:tcPr>
          <w:p w:rsidR="00415C8A" w:rsidRDefault="00415C8A" w:rsidP="00415C8A">
            <w:pPr>
              <w:spacing w:after="0" w:line="240" w:lineRule="auto"/>
            </w:pPr>
          </w:p>
        </w:tc>
        <w:tc>
          <w:tcPr>
            <w:tcW w:w="0" w:type="auto"/>
          </w:tcPr>
          <w:p w:rsidR="00415C8A" w:rsidRDefault="00415C8A" w:rsidP="00415C8A">
            <w:pPr>
              <w:spacing w:after="0" w:line="240" w:lineRule="auto"/>
            </w:pPr>
          </w:p>
        </w:tc>
        <w:tc>
          <w:tcPr>
            <w:tcW w:w="0" w:type="auto"/>
          </w:tcPr>
          <w:p w:rsidR="00415C8A" w:rsidRDefault="00415C8A" w:rsidP="00415C8A">
            <w:pPr>
              <w:spacing w:after="0" w:line="240" w:lineRule="auto"/>
            </w:pPr>
          </w:p>
        </w:tc>
        <w:tc>
          <w:tcPr>
            <w:tcW w:w="0" w:type="auto"/>
          </w:tcPr>
          <w:p w:rsidR="00415C8A" w:rsidRDefault="00415C8A" w:rsidP="00415C8A">
            <w:pPr>
              <w:spacing w:after="0" w:line="240" w:lineRule="auto"/>
            </w:pPr>
          </w:p>
        </w:tc>
        <w:tc>
          <w:tcPr>
            <w:tcW w:w="0" w:type="auto"/>
          </w:tcPr>
          <w:p w:rsidR="00415C8A" w:rsidRDefault="00415C8A" w:rsidP="00415C8A">
            <w:pPr>
              <w:spacing w:after="0" w:line="240" w:lineRule="auto"/>
            </w:pPr>
          </w:p>
        </w:tc>
        <w:tc>
          <w:tcPr>
            <w:tcW w:w="0" w:type="auto"/>
          </w:tcPr>
          <w:p w:rsidR="00415C8A" w:rsidRDefault="00415C8A" w:rsidP="00415C8A">
            <w:pPr>
              <w:spacing w:after="0" w:line="240" w:lineRule="auto"/>
            </w:pPr>
          </w:p>
        </w:tc>
        <w:tc>
          <w:tcPr>
            <w:tcW w:w="0" w:type="auto"/>
          </w:tcPr>
          <w:p w:rsidR="00415C8A" w:rsidRDefault="00415C8A" w:rsidP="00415C8A">
            <w:pPr>
              <w:spacing w:after="0" w:line="240" w:lineRule="auto"/>
            </w:pPr>
          </w:p>
        </w:tc>
        <w:tc>
          <w:tcPr>
            <w:tcW w:w="0" w:type="auto"/>
          </w:tcPr>
          <w:p w:rsidR="00415C8A" w:rsidRDefault="00415C8A" w:rsidP="00415C8A">
            <w:pPr>
              <w:spacing w:after="0" w:line="240" w:lineRule="auto"/>
            </w:pPr>
          </w:p>
        </w:tc>
        <w:tc>
          <w:tcPr>
            <w:tcW w:w="0" w:type="auto"/>
          </w:tcPr>
          <w:p w:rsidR="00415C8A" w:rsidRDefault="00415C8A" w:rsidP="00415C8A">
            <w:pPr>
              <w:spacing w:after="0" w:line="240" w:lineRule="auto"/>
            </w:pPr>
          </w:p>
        </w:tc>
      </w:tr>
      <w:tr w:rsidR="00415C8A" w:rsidTr="00415C8A">
        <w:tc>
          <w:tcPr>
            <w:tcW w:w="0" w:type="auto"/>
          </w:tcPr>
          <w:p w:rsidR="00415C8A" w:rsidRDefault="00415C8A" w:rsidP="00415C8A">
            <w:pPr>
              <w:numPr>
                <w:ilvl w:val="0"/>
                <w:numId w:val="12"/>
              </w:numPr>
              <w:spacing w:after="0" w:line="240" w:lineRule="auto"/>
              <w:ind w:left="0"/>
            </w:pPr>
            <w:r>
              <w:t>Mission de prospection et d’identification des sites d’étude</w:t>
            </w:r>
          </w:p>
        </w:tc>
        <w:tc>
          <w:tcPr>
            <w:tcW w:w="0" w:type="auto"/>
          </w:tcPr>
          <w:p w:rsidR="00415C8A" w:rsidRDefault="00415C8A" w:rsidP="00415C8A">
            <w:pPr>
              <w:spacing w:after="0" w:line="240" w:lineRule="auto"/>
            </w:pPr>
          </w:p>
        </w:tc>
        <w:tc>
          <w:tcPr>
            <w:tcW w:w="0" w:type="auto"/>
          </w:tcPr>
          <w:p w:rsidR="00415C8A" w:rsidRDefault="00415C8A" w:rsidP="00415C8A">
            <w:pPr>
              <w:spacing w:after="0" w:line="240" w:lineRule="auto"/>
            </w:pPr>
          </w:p>
        </w:tc>
        <w:tc>
          <w:tcPr>
            <w:tcW w:w="0" w:type="auto"/>
          </w:tcPr>
          <w:p w:rsidR="00415C8A" w:rsidRDefault="00415C8A" w:rsidP="00415C8A">
            <w:pPr>
              <w:spacing w:after="0" w:line="240" w:lineRule="auto"/>
            </w:pPr>
          </w:p>
        </w:tc>
        <w:tc>
          <w:tcPr>
            <w:tcW w:w="0" w:type="auto"/>
          </w:tcPr>
          <w:p w:rsidR="00415C8A" w:rsidRDefault="00415C8A" w:rsidP="00415C8A">
            <w:pPr>
              <w:spacing w:after="0" w:line="240" w:lineRule="auto"/>
            </w:pPr>
          </w:p>
        </w:tc>
        <w:tc>
          <w:tcPr>
            <w:tcW w:w="0" w:type="auto"/>
          </w:tcPr>
          <w:p w:rsidR="00415C8A" w:rsidRDefault="00415C8A" w:rsidP="00415C8A">
            <w:pPr>
              <w:spacing w:after="0" w:line="240" w:lineRule="auto"/>
            </w:pPr>
          </w:p>
        </w:tc>
        <w:tc>
          <w:tcPr>
            <w:tcW w:w="0" w:type="auto"/>
          </w:tcPr>
          <w:p w:rsidR="00415C8A" w:rsidRDefault="00415C8A" w:rsidP="00415C8A">
            <w:pPr>
              <w:spacing w:after="0" w:line="240" w:lineRule="auto"/>
            </w:pPr>
          </w:p>
        </w:tc>
        <w:tc>
          <w:tcPr>
            <w:tcW w:w="0" w:type="auto"/>
          </w:tcPr>
          <w:p w:rsidR="00415C8A" w:rsidRDefault="00415C8A" w:rsidP="00415C8A">
            <w:pPr>
              <w:spacing w:after="0" w:line="240" w:lineRule="auto"/>
            </w:pPr>
          </w:p>
        </w:tc>
        <w:tc>
          <w:tcPr>
            <w:tcW w:w="0" w:type="auto"/>
          </w:tcPr>
          <w:p w:rsidR="00415C8A" w:rsidRDefault="00415C8A" w:rsidP="00415C8A">
            <w:pPr>
              <w:spacing w:after="0" w:line="240" w:lineRule="auto"/>
            </w:pPr>
          </w:p>
        </w:tc>
        <w:tc>
          <w:tcPr>
            <w:tcW w:w="0" w:type="auto"/>
          </w:tcPr>
          <w:p w:rsidR="00415C8A" w:rsidRDefault="00415C8A" w:rsidP="00415C8A">
            <w:pPr>
              <w:spacing w:after="0" w:line="240" w:lineRule="auto"/>
            </w:pPr>
          </w:p>
        </w:tc>
        <w:tc>
          <w:tcPr>
            <w:tcW w:w="0" w:type="auto"/>
          </w:tcPr>
          <w:p w:rsidR="00415C8A" w:rsidRDefault="00415C8A" w:rsidP="00415C8A">
            <w:pPr>
              <w:spacing w:after="0" w:line="240" w:lineRule="auto"/>
            </w:pPr>
          </w:p>
        </w:tc>
        <w:tc>
          <w:tcPr>
            <w:tcW w:w="0" w:type="auto"/>
          </w:tcPr>
          <w:p w:rsidR="00415C8A" w:rsidRDefault="00415C8A" w:rsidP="00415C8A">
            <w:pPr>
              <w:spacing w:after="0" w:line="240" w:lineRule="auto"/>
            </w:pPr>
          </w:p>
        </w:tc>
        <w:tc>
          <w:tcPr>
            <w:tcW w:w="0" w:type="auto"/>
          </w:tcPr>
          <w:p w:rsidR="00415C8A" w:rsidRDefault="00415C8A" w:rsidP="00415C8A">
            <w:pPr>
              <w:spacing w:after="0" w:line="240" w:lineRule="auto"/>
            </w:pPr>
          </w:p>
        </w:tc>
      </w:tr>
      <w:tr w:rsidR="00415C8A" w:rsidTr="00415C8A">
        <w:tc>
          <w:tcPr>
            <w:tcW w:w="0" w:type="auto"/>
          </w:tcPr>
          <w:p w:rsidR="00415C8A" w:rsidRDefault="00415C8A" w:rsidP="00415C8A">
            <w:pPr>
              <w:numPr>
                <w:ilvl w:val="0"/>
                <w:numId w:val="12"/>
              </w:numPr>
              <w:spacing w:after="0" w:line="240" w:lineRule="auto"/>
              <w:ind w:left="0"/>
            </w:pPr>
            <w:r>
              <w:t>Mission de prise de contact avec les partenaires (choix des élevages et des auxiliaires chargés de suivi</w:t>
            </w:r>
          </w:p>
        </w:tc>
        <w:tc>
          <w:tcPr>
            <w:tcW w:w="0" w:type="auto"/>
          </w:tcPr>
          <w:p w:rsidR="00415C8A" w:rsidRDefault="00415C8A" w:rsidP="00415C8A">
            <w:pPr>
              <w:spacing w:after="0" w:line="240" w:lineRule="auto"/>
            </w:pPr>
          </w:p>
        </w:tc>
        <w:tc>
          <w:tcPr>
            <w:tcW w:w="0" w:type="auto"/>
          </w:tcPr>
          <w:p w:rsidR="00415C8A" w:rsidRDefault="00415C8A" w:rsidP="00415C8A">
            <w:pPr>
              <w:spacing w:after="0" w:line="240" w:lineRule="auto"/>
            </w:pPr>
          </w:p>
        </w:tc>
        <w:tc>
          <w:tcPr>
            <w:tcW w:w="0" w:type="auto"/>
          </w:tcPr>
          <w:p w:rsidR="00415C8A" w:rsidRDefault="00415C8A" w:rsidP="00415C8A">
            <w:pPr>
              <w:spacing w:after="0" w:line="240" w:lineRule="auto"/>
            </w:pPr>
          </w:p>
        </w:tc>
        <w:tc>
          <w:tcPr>
            <w:tcW w:w="0" w:type="auto"/>
          </w:tcPr>
          <w:p w:rsidR="00415C8A" w:rsidRDefault="00415C8A" w:rsidP="00415C8A">
            <w:pPr>
              <w:spacing w:after="0" w:line="240" w:lineRule="auto"/>
            </w:pPr>
          </w:p>
        </w:tc>
        <w:tc>
          <w:tcPr>
            <w:tcW w:w="0" w:type="auto"/>
          </w:tcPr>
          <w:p w:rsidR="00415C8A" w:rsidRDefault="00415C8A" w:rsidP="00415C8A">
            <w:pPr>
              <w:spacing w:after="0" w:line="240" w:lineRule="auto"/>
            </w:pPr>
          </w:p>
        </w:tc>
        <w:tc>
          <w:tcPr>
            <w:tcW w:w="0" w:type="auto"/>
          </w:tcPr>
          <w:p w:rsidR="00415C8A" w:rsidRDefault="00415C8A" w:rsidP="00415C8A">
            <w:pPr>
              <w:spacing w:after="0" w:line="240" w:lineRule="auto"/>
            </w:pPr>
          </w:p>
        </w:tc>
        <w:tc>
          <w:tcPr>
            <w:tcW w:w="0" w:type="auto"/>
          </w:tcPr>
          <w:p w:rsidR="00415C8A" w:rsidRDefault="00415C8A" w:rsidP="00415C8A">
            <w:pPr>
              <w:spacing w:after="0" w:line="240" w:lineRule="auto"/>
            </w:pPr>
          </w:p>
        </w:tc>
        <w:tc>
          <w:tcPr>
            <w:tcW w:w="0" w:type="auto"/>
          </w:tcPr>
          <w:p w:rsidR="00415C8A" w:rsidRDefault="00415C8A" w:rsidP="00415C8A">
            <w:pPr>
              <w:spacing w:after="0" w:line="240" w:lineRule="auto"/>
            </w:pPr>
          </w:p>
        </w:tc>
        <w:tc>
          <w:tcPr>
            <w:tcW w:w="0" w:type="auto"/>
          </w:tcPr>
          <w:p w:rsidR="00415C8A" w:rsidRDefault="00415C8A" w:rsidP="00415C8A">
            <w:pPr>
              <w:spacing w:after="0" w:line="240" w:lineRule="auto"/>
            </w:pPr>
          </w:p>
        </w:tc>
        <w:tc>
          <w:tcPr>
            <w:tcW w:w="0" w:type="auto"/>
          </w:tcPr>
          <w:p w:rsidR="00415C8A" w:rsidRDefault="00415C8A" w:rsidP="00415C8A">
            <w:pPr>
              <w:spacing w:after="0" w:line="240" w:lineRule="auto"/>
            </w:pPr>
          </w:p>
        </w:tc>
        <w:tc>
          <w:tcPr>
            <w:tcW w:w="0" w:type="auto"/>
          </w:tcPr>
          <w:p w:rsidR="00415C8A" w:rsidRDefault="00415C8A" w:rsidP="00415C8A">
            <w:pPr>
              <w:spacing w:after="0" w:line="240" w:lineRule="auto"/>
            </w:pPr>
          </w:p>
        </w:tc>
        <w:tc>
          <w:tcPr>
            <w:tcW w:w="0" w:type="auto"/>
          </w:tcPr>
          <w:p w:rsidR="00415C8A" w:rsidRDefault="00415C8A" w:rsidP="00415C8A">
            <w:pPr>
              <w:spacing w:after="0" w:line="240" w:lineRule="auto"/>
            </w:pPr>
          </w:p>
        </w:tc>
      </w:tr>
      <w:tr w:rsidR="00415C8A" w:rsidTr="00415C8A">
        <w:trPr>
          <w:trHeight w:val="429"/>
        </w:trPr>
        <w:tc>
          <w:tcPr>
            <w:tcW w:w="0" w:type="auto"/>
          </w:tcPr>
          <w:p w:rsidR="00415C8A" w:rsidRDefault="00415C8A" w:rsidP="00415C8A">
            <w:pPr>
              <w:numPr>
                <w:ilvl w:val="0"/>
                <w:numId w:val="12"/>
              </w:numPr>
              <w:spacing w:after="0" w:line="240" w:lineRule="auto"/>
              <w:ind w:left="0"/>
            </w:pPr>
            <w:r>
              <w:t xml:space="preserve">Elaboration test et validation des questionnaires ; </w:t>
            </w:r>
          </w:p>
        </w:tc>
        <w:tc>
          <w:tcPr>
            <w:tcW w:w="0" w:type="auto"/>
          </w:tcPr>
          <w:p w:rsidR="00415C8A" w:rsidRDefault="00415C8A" w:rsidP="00415C8A">
            <w:pPr>
              <w:spacing w:after="0" w:line="240" w:lineRule="auto"/>
            </w:pPr>
          </w:p>
        </w:tc>
        <w:tc>
          <w:tcPr>
            <w:tcW w:w="0" w:type="auto"/>
          </w:tcPr>
          <w:p w:rsidR="00415C8A" w:rsidRDefault="00415C8A" w:rsidP="00415C8A">
            <w:pPr>
              <w:spacing w:after="0" w:line="240" w:lineRule="auto"/>
            </w:pPr>
          </w:p>
        </w:tc>
        <w:tc>
          <w:tcPr>
            <w:tcW w:w="0" w:type="auto"/>
          </w:tcPr>
          <w:p w:rsidR="00415C8A" w:rsidRDefault="00415C8A" w:rsidP="00415C8A">
            <w:pPr>
              <w:spacing w:after="0" w:line="240" w:lineRule="auto"/>
            </w:pPr>
          </w:p>
        </w:tc>
        <w:tc>
          <w:tcPr>
            <w:tcW w:w="0" w:type="auto"/>
          </w:tcPr>
          <w:p w:rsidR="00415C8A" w:rsidRDefault="00415C8A" w:rsidP="00415C8A">
            <w:pPr>
              <w:spacing w:after="0" w:line="240" w:lineRule="auto"/>
            </w:pPr>
          </w:p>
        </w:tc>
        <w:tc>
          <w:tcPr>
            <w:tcW w:w="0" w:type="auto"/>
          </w:tcPr>
          <w:p w:rsidR="00415C8A" w:rsidRDefault="00415C8A" w:rsidP="00415C8A">
            <w:pPr>
              <w:spacing w:after="0" w:line="240" w:lineRule="auto"/>
            </w:pPr>
          </w:p>
        </w:tc>
        <w:tc>
          <w:tcPr>
            <w:tcW w:w="0" w:type="auto"/>
          </w:tcPr>
          <w:p w:rsidR="00415C8A" w:rsidRDefault="00415C8A" w:rsidP="00415C8A">
            <w:pPr>
              <w:spacing w:after="0" w:line="240" w:lineRule="auto"/>
            </w:pPr>
          </w:p>
        </w:tc>
        <w:tc>
          <w:tcPr>
            <w:tcW w:w="0" w:type="auto"/>
          </w:tcPr>
          <w:p w:rsidR="00415C8A" w:rsidRDefault="00415C8A" w:rsidP="00415C8A">
            <w:pPr>
              <w:spacing w:after="0" w:line="240" w:lineRule="auto"/>
            </w:pPr>
          </w:p>
        </w:tc>
        <w:tc>
          <w:tcPr>
            <w:tcW w:w="0" w:type="auto"/>
          </w:tcPr>
          <w:p w:rsidR="00415C8A" w:rsidRDefault="00415C8A" w:rsidP="00415C8A">
            <w:pPr>
              <w:spacing w:after="0" w:line="240" w:lineRule="auto"/>
            </w:pPr>
          </w:p>
        </w:tc>
        <w:tc>
          <w:tcPr>
            <w:tcW w:w="0" w:type="auto"/>
          </w:tcPr>
          <w:p w:rsidR="00415C8A" w:rsidRDefault="00415C8A" w:rsidP="00415C8A">
            <w:pPr>
              <w:spacing w:after="0" w:line="240" w:lineRule="auto"/>
            </w:pPr>
          </w:p>
        </w:tc>
        <w:tc>
          <w:tcPr>
            <w:tcW w:w="0" w:type="auto"/>
          </w:tcPr>
          <w:p w:rsidR="00415C8A" w:rsidRDefault="00415C8A" w:rsidP="00415C8A">
            <w:pPr>
              <w:spacing w:after="0" w:line="240" w:lineRule="auto"/>
            </w:pPr>
          </w:p>
        </w:tc>
        <w:tc>
          <w:tcPr>
            <w:tcW w:w="0" w:type="auto"/>
          </w:tcPr>
          <w:p w:rsidR="00415C8A" w:rsidRDefault="00415C8A" w:rsidP="00415C8A">
            <w:pPr>
              <w:spacing w:after="0" w:line="240" w:lineRule="auto"/>
            </w:pPr>
          </w:p>
        </w:tc>
        <w:tc>
          <w:tcPr>
            <w:tcW w:w="0" w:type="auto"/>
          </w:tcPr>
          <w:p w:rsidR="00415C8A" w:rsidRDefault="00415C8A" w:rsidP="00415C8A">
            <w:pPr>
              <w:spacing w:after="0" w:line="240" w:lineRule="auto"/>
            </w:pPr>
          </w:p>
        </w:tc>
      </w:tr>
      <w:tr w:rsidR="00415C8A" w:rsidTr="00415C8A">
        <w:tc>
          <w:tcPr>
            <w:tcW w:w="0" w:type="auto"/>
          </w:tcPr>
          <w:p w:rsidR="00415C8A" w:rsidRDefault="00415C8A" w:rsidP="00415C8A">
            <w:pPr>
              <w:numPr>
                <w:ilvl w:val="0"/>
                <w:numId w:val="12"/>
              </w:numPr>
              <w:spacing w:after="0" w:line="240" w:lineRule="auto"/>
              <w:ind w:left="0"/>
            </w:pPr>
            <w:r>
              <w:t>F</w:t>
            </w:r>
            <w:r>
              <w:t xml:space="preserve">ormation des enquêteurs ; </w:t>
            </w:r>
          </w:p>
        </w:tc>
        <w:tc>
          <w:tcPr>
            <w:tcW w:w="0" w:type="auto"/>
          </w:tcPr>
          <w:p w:rsidR="00415C8A" w:rsidRDefault="00415C8A" w:rsidP="00415C8A">
            <w:pPr>
              <w:spacing w:after="0" w:line="240" w:lineRule="auto"/>
            </w:pPr>
          </w:p>
        </w:tc>
        <w:tc>
          <w:tcPr>
            <w:tcW w:w="0" w:type="auto"/>
          </w:tcPr>
          <w:p w:rsidR="00415C8A" w:rsidRDefault="00415C8A" w:rsidP="00415C8A">
            <w:pPr>
              <w:spacing w:after="0" w:line="240" w:lineRule="auto"/>
            </w:pPr>
          </w:p>
        </w:tc>
        <w:tc>
          <w:tcPr>
            <w:tcW w:w="0" w:type="auto"/>
          </w:tcPr>
          <w:p w:rsidR="00415C8A" w:rsidRDefault="00415C8A" w:rsidP="00415C8A">
            <w:pPr>
              <w:spacing w:after="0" w:line="240" w:lineRule="auto"/>
            </w:pPr>
          </w:p>
        </w:tc>
        <w:tc>
          <w:tcPr>
            <w:tcW w:w="0" w:type="auto"/>
          </w:tcPr>
          <w:p w:rsidR="00415C8A" w:rsidRDefault="00415C8A" w:rsidP="00415C8A">
            <w:pPr>
              <w:spacing w:after="0" w:line="240" w:lineRule="auto"/>
            </w:pPr>
          </w:p>
        </w:tc>
        <w:tc>
          <w:tcPr>
            <w:tcW w:w="0" w:type="auto"/>
          </w:tcPr>
          <w:p w:rsidR="00415C8A" w:rsidRDefault="00415C8A" w:rsidP="00415C8A">
            <w:pPr>
              <w:spacing w:after="0" w:line="240" w:lineRule="auto"/>
            </w:pPr>
          </w:p>
        </w:tc>
        <w:tc>
          <w:tcPr>
            <w:tcW w:w="0" w:type="auto"/>
          </w:tcPr>
          <w:p w:rsidR="00415C8A" w:rsidRDefault="00415C8A" w:rsidP="00415C8A">
            <w:pPr>
              <w:spacing w:after="0" w:line="240" w:lineRule="auto"/>
            </w:pPr>
          </w:p>
        </w:tc>
        <w:tc>
          <w:tcPr>
            <w:tcW w:w="0" w:type="auto"/>
          </w:tcPr>
          <w:p w:rsidR="00415C8A" w:rsidRDefault="00415C8A" w:rsidP="00415C8A">
            <w:pPr>
              <w:spacing w:after="0" w:line="240" w:lineRule="auto"/>
            </w:pPr>
          </w:p>
        </w:tc>
        <w:tc>
          <w:tcPr>
            <w:tcW w:w="0" w:type="auto"/>
          </w:tcPr>
          <w:p w:rsidR="00415C8A" w:rsidRDefault="00415C8A" w:rsidP="00415C8A">
            <w:pPr>
              <w:spacing w:after="0" w:line="240" w:lineRule="auto"/>
            </w:pPr>
          </w:p>
        </w:tc>
        <w:tc>
          <w:tcPr>
            <w:tcW w:w="0" w:type="auto"/>
          </w:tcPr>
          <w:p w:rsidR="00415C8A" w:rsidRDefault="00415C8A" w:rsidP="00415C8A">
            <w:pPr>
              <w:spacing w:after="0" w:line="240" w:lineRule="auto"/>
            </w:pPr>
          </w:p>
        </w:tc>
        <w:tc>
          <w:tcPr>
            <w:tcW w:w="0" w:type="auto"/>
          </w:tcPr>
          <w:p w:rsidR="00415C8A" w:rsidRDefault="00415C8A" w:rsidP="00415C8A">
            <w:pPr>
              <w:spacing w:after="0" w:line="240" w:lineRule="auto"/>
            </w:pPr>
          </w:p>
        </w:tc>
        <w:tc>
          <w:tcPr>
            <w:tcW w:w="0" w:type="auto"/>
          </w:tcPr>
          <w:p w:rsidR="00415C8A" w:rsidRDefault="00415C8A" w:rsidP="00415C8A">
            <w:pPr>
              <w:spacing w:after="0" w:line="240" w:lineRule="auto"/>
            </w:pPr>
          </w:p>
        </w:tc>
        <w:tc>
          <w:tcPr>
            <w:tcW w:w="0" w:type="auto"/>
          </w:tcPr>
          <w:p w:rsidR="00415C8A" w:rsidRDefault="00415C8A" w:rsidP="00415C8A">
            <w:pPr>
              <w:spacing w:after="0" w:line="240" w:lineRule="auto"/>
            </w:pPr>
          </w:p>
        </w:tc>
      </w:tr>
      <w:tr w:rsidR="00415C8A" w:rsidTr="00415C8A">
        <w:trPr>
          <w:trHeight w:val="296"/>
        </w:trPr>
        <w:tc>
          <w:tcPr>
            <w:tcW w:w="0" w:type="auto"/>
          </w:tcPr>
          <w:p w:rsidR="00415C8A" w:rsidRDefault="00415C8A" w:rsidP="00415C8A">
            <w:pPr>
              <w:numPr>
                <w:ilvl w:val="0"/>
                <w:numId w:val="12"/>
              </w:numPr>
              <w:spacing w:after="0" w:line="240" w:lineRule="auto"/>
              <w:ind w:left="0"/>
            </w:pPr>
            <w:r>
              <w:t>Echantillonnage ;</w:t>
            </w:r>
          </w:p>
        </w:tc>
        <w:tc>
          <w:tcPr>
            <w:tcW w:w="0" w:type="auto"/>
          </w:tcPr>
          <w:p w:rsidR="00415C8A" w:rsidRDefault="00415C8A" w:rsidP="00415C8A">
            <w:pPr>
              <w:spacing w:after="0" w:line="240" w:lineRule="auto"/>
            </w:pPr>
          </w:p>
        </w:tc>
        <w:tc>
          <w:tcPr>
            <w:tcW w:w="0" w:type="auto"/>
          </w:tcPr>
          <w:p w:rsidR="00415C8A" w:rsidRDefault="00415C8A" w:rsidP="00415C8A">
            <w:pPr>
              <w:spacing w:after="0" w:line="240" w:lineRule="auto"/>
            </w:pPr>
          </w:p>
        </w:tc>
        <w:tc>
          <w:tcPr>
            <w:tcW w:w="0" w:type="auto"/>
          </w:tcPr>
          <w:p w:rsidR="00415C8A" w:rsidRDefault="00415C8A" w:rsidP="00415C8A">
            <w:pPr>
              <w:spacing w:after="0" w:line="240" w:lineRule="auto"/>
            </w:pPr>
          </w:p>
        </w:tc>
        <w:tc>
          <w:tcPr>
            <w:tcW w:w="0" w:type="auto"/>
          </w:tcPr>
          <w:p w:rsidR="00415C8A" w:rsidRDefault="00415C8A" w:rsidP="00415C8A">
            <w:pPr>
              <w:spacing w:after="0" w:line="240" w:lineRule="auto"/>
            </w:pPr>
          </w:p>
        </w:tc>
        <w:tc>
          <w:tcPr>
            <w:tcW w:w="0" w:type="auto"/>
          </w:tcPr>
          <w:p w:rsidR="00415C8A" w:rsidRDefault="00415C8A" w:rsidP="00415C8A">
            <w:pPr>
              <w:spacing w:after="0" w:line="240" w:lineRule="auto"/>
            </w:pPr>
          </w:p>
        </w:tc>
        <w:tc>
          <w:tcPr>
            <w:tcW w:w="0" w:type="auto"/>
          </w:tcPr>
          <w:p w:rsidR="00415C8A" w:rsidRDefault="00415C8A" w:rsidP="00415C8A">
            <w:pPr>
              <w:spacing w:after="0" w:line="240" w:lineRule="auto"/>
            </w:pPr>
          </w:p>
        </w:tc>
        <w:tc>
          <w:tcPr>
            <w:tcW w:w="0" w:type="auto"/>
          </w:tcPr>
          <w:p w:rsidR="00415C8A" w:rsidRDefault="00415C8A" w:rsidP="00415C8A">
            <w:pPr>
              <w:spacing w:after="0" w:line="240" w:lineRule="auto"/>
            </w:pPr>
          </w:p>
        </w:tc>
        <w:tc>
          <w:tcPr>
            <w:tcW w:w="0" w:type="auto"/>
          </w:tcPr>
          <w:p w:rsidR="00415C8A" w:rsidRDefault="00415C8A" w:rsidP="00415C8A">
            <w:pPr>
              <w:spacing w:after="0" w:line="240" w:lineRule="auto"/>
            </w:pPr>
          </w:p>
        </w:tc>
        <w:tc>
          <w:tcPr>
            <w:tcW w:w="0" w:type="auto"/>
          </w:tcPr>
          <w:p w:rsidR="00415C8A" w:rsidRDefault="00415C8A" w:rsidP="00415C8A">
            <w:pPr>
              <w:spacing w:after="0" w:line="240" w:lineRule="auto"/>
            </w:pPr>
          </w:p>
        </w:tc>
        <w:tc>
          <w:tcPr>
            <w:tcW w:w="0" w:type="auto"/>
          </w:tcPr>
          <w:p w:rsidR="00415C8A" w:rsidRDefault="00415C8A" w:rsidP="00415C8A">
            <w:pPr>
              <w:spacing w:after="0" w:line="240" w:lineRule="auto"/>
            </w:pPr>
          </w:p>
        </w:tc>
        <w:tc>
          <w:tcPr>
            <w:tcW w:w="0" w:type="auto"/>
          </w:tcPr>
          <w:p w:rsidR="00415C8A" w:rsidRDefault="00415C8A" w:rsidP="00415C8A">
            <w:pPr>
              <w:spacing w:after="0" w:line="240" w:lineRule="auto"/>
            </w:pPr>
          </w:p>
        </w:tc>
        <w:tc>
          <w:tcPr>
            <w:tcW w:w="0" w:type="auto"/>
          </w:tcPr>
          <w:p w:rsidR="00415C8A" w:rsidRDefault="00415C8A" w:rsidP="00415C8A">
            <w:pPr>
              <w:spacing w:after="0" w:line="240" w:lineRule="auto"/>
            </w:pPr>
          </w:p>
        </w:tc>
      </w:tr>
      <w:tr w:rsidR="00415C8A" w:rsidTr="00415C8A">
        <w:tc>
          <w:tcPr>
            <w:tcW w:w="0" w:type="auto"/>
          </w:tcPr>
          <w:p w:rsidR="00415C8A" w:rsidRPr="00A04F5D" w:rsidRDefault="00415C8A" w:rsidP="00415C8A">
            <w:pPr>
              <w:numPr>
                <w:ilvl w:val="0"/>
                <w:numId w:val="12"/>
              </w:numPr>
              <w:spacing w:after="0" w:line="240" w:lineRule="auto"/>
              <w:ind w:left="0"/>
            </w:pPr>
            <w:r>
              <w:t>C</w:t>
            </w:r>
            <w:r w:rsidRPr="00A04F5D">
              <w:t xml:space="preserve">ollectes et saisi des données (démographiques et socio-économiques) ; </w:t>
            </w:r>
          </w:p>
        </w:tc>
        <w:tc>
          <w:tcPr>
            <w:tcW w:w="0" w:type="auto"/>
          </w:tcPr>
          <w:p w:rsidR="00415C8A" w:rsidRDefault="00415C8A" w:rsidP="00415C8A">
            <w:pPr>
              <w:spacing w:after="0" w:line="240" w:lineRule="auto"/>
            </w:pPr>
          </w:p>
        </w:tc>
        <w:tc>
          <w:tcPr>
            <w:tcW w:w="0" w:type="auto"/>
          </w:tcPr>
          <w:p w:rsidR="00415C8A" w:rsidRDefault="00415C8A" w:rsidP="00415C8A">
            <w:pPr>
              <w:spacing w:after="0" w:line="240" w:lineRule="auto"/>
            </w:pPr>
          </w:p>
        </w:tc>
        <w:tc>
          <w:tcPr>
            <w:tcW w:w="0" w:type="auto"/>
          </w:tcPr>
          <w:p w:rsidR="00415C8A" w:rsidRDefault="00415C8A" w:rsidP="00415C8A">
            <w:pPr>
              <w:spacing w:after="0" w:line="240" w:lineRule="auto"/>
            </w:pPr>
          </w:p>
        </w:tc>
        <w:tc>
          <w:tcPr>
            <w:tcW w:w="0" w:type="auto"/>
          </w:tcPr>
          <w:p w:rsidR="00415C8A" w:rsidRDefault="00415C8A" w:rsidP="00415C8A">
            <w:pPr>
              <w:spacing w:after="0" w:line="240" w:lineRule="auto"/>
            </w:pPr>
          </w:p>
        </w:tc>
        <w:tc>
          <w:tcPr>
            <w:tcW w:w="0" w:type="auto"/>
          </w:tcPr>
          <w:p w:rsidR="00415C8A" w:rsidRDefault="00415C8A" w:rsidP="00415C8A">
            <w:pPr>
              <w:spacing w:after="0" w:line="240" w:lineRule="auto"/>
            </w:pPr>
          </w:p>
        </w:tc>
        <w:tc>
          <w:tcPr>
            <w:tcW w:w="0" w:type="auto"/>
          </w:tcPr>
          <w:p w:rsidR="00415C8A" w:rsidRDefault="00415C8A" w:rsidP="00415C8A">
            <w:pPr>
              <w:spacing w:after="0" w:line="240" w:lineRule="auto"/>
            </w:pPr>
          </w:p>
        </w:tc>
        <w:tc>
          <w:tcPr>
            <w:tcW w:w="0" w:type="auto"/>
          </w:tcPr>
          <w:p w:rsidR="00415C8A" w:rsidRDefault="00415C8A" w:rsidP="00415C8A">
            <w:pPr>
              <w:spacing w:after="0" w:line="240" w:lineRule="auto"/>
            </w:pPr>
          </w:p>
        </w:tc>
        <w:tc>
          <w:tcPr>
            <w:tcW w:w="0" w:type="auto"/>
          </w:tcPr>
          <w:p w:rsidR="00415C8A" w:rsidRDefault="00415C8A" w:rsidP="00415C8A">
            <w:pPr>
              <w:spacing w:after="0" w:line="240" w:lineRule="auto"/>
            </w:pPr>
          </w:p>
        </w:tc>
        <w:tc>
          <w:tcPr>
            <w:tcW w:w="0" w:type="auto"/>
          </w:tcPr>
          <w:p w:rsidR="00415C8A" w:rsidRDefault="00415C8A" w:rsidP="00415C8A">
            <w:pPr>
              <w:spacing w:after="0" w:line="240" w:lineRule="auto"/>
            </w:pPr>
          </w:p>
        </w:tc>
        <w:tc>
          <w:tcPr>
            <w:tcW w:w="0" w:type="auto"/>
          </w:tcPr>
          <w:p w:rsidR="00415C8A" w:rsidRDefault="00415C8A" w:rsidP="00415C8A">
            <w:pPr>
              <w:spacing w:after="0" w:line="240" w:lineRule="auto"/>
            </w:pPr>
          </w:p>
        </w:tc>
        <w:tc>
          <w:tcPr>
            <w:tcW w:w="0" w:type="auto"/>
          </w:tcPr>
          <w:p w:rsidR="00415C8A" w:rsidRDefault="00415C8A" w:rsidP="00415C8A">
            <w:pPr>
              <w:spacing w:after="0" w:line="240" w:lineRule="auto"/>
            </w:pPr>
          </w:p>
        </w:tc>
        <w:tc>
          <w:tcPr>
            <w:tcW w:w="0" w:type="auto"/>
          </w:tcPr>
          <w:p w:rsidR="00415C8A" w:rsidRDefault="00415C8A" w:rsidP="00415C8A">
            <w:pPr>
              <w:spacing w:after="0" w:line="240" w:lineRule="auto"/>
            </w:pPr>
          </w:p>
        </w:tc>
      </w:tr>
      <w:tr w:rsidR="00415C8A" w:rsidTr="00415C8A">
        <w:tc>
          <w:tcPr>
            <w:tcW w:w="0" w:type="auto"/>
          </w:tcPr>
          <w:p w:rsidR="00415C8A" w:rsidRPr="00A04F5D" w:rsidRDefault="00415C8A" w:rsidP="00415C8A">
            <w:pPr>
              <w:numPr>
                <w:ilvl w:val="0"/>
                <w:numId w:val="12"/>
              </w:numPr>
              <w:spacing w:after="0" w:line="240" w:lineRule="auto"/>
              <w:ind w:left="0"/>
            </w:pPr>
            <w:r>
              <w:t>A</w:t>
            </w:r>
            <w:r w:rsidRPr="00A04F5D">
              <w:t xml:space="preserve">nalyse, interprétation et élaboration des rapports ; </w:t>
            </w:r>
          </w:p>
        </w:tc>
        <w:tc>
          <w:tcPr>
            <w:tcW w:w="0" w:type="auto"/>
          </w:tcPr>
          <w:p w:rsidR="00415C8A" w:rsidRDefault="00415C8A" w:rsidP="00415C8A">
            <w:pPr>
              <w:spacing w:after="0" w:line="240" w:lineRule="auto"/>
            </w:pPr>
          </w:p>
        </w:tc>
        <w:tc>
          <w:tcPr>
            <w:tcW w:w="0" w:type="auto"/>
          </w:tcPr>
          <w:p w:rsidR="00415C8A" w:rsidRDefault="00415C8A" w:rsidP="00415C8A">
            <w:pPr>
              <w:spacing w:after="0" w:line="240" w:lineRule="auto"/>
            </w:pPr>
          </w:p>
        </w:tc>
        <w:tc>
          <w:tcPr>
            <w:tcW w:w="0" w:type="auto"/>
          </w:tcPr>
          <w:p w:rsidR="00415C8A" w:rsidRDefault="00415C8A" w:rsidP="00415C8A">
            <w:pPr>
              <w:spacing w:after="0" w:line="240" w:lineRule="auto"/>
            </w:pPr>
          </w:p>
        </w:tc>
        <w:tc>
          <w:tcPr>
            <w:tcW w:w="0" w:type="auto"/>
          </w:tcPr>
          <w:p w:rsidR="00415C8A" w:rsidRDefault="00415C8A" w:rsidP="00415C8A">
            <w:pPr>
              <w:spacing w:after="0" w:line="240" w:lineRule="auto"/>
            </w:pPr>
          </w:p>
        </w:tc>
        <w:tc>
          <w:tcPr>
            <w:tcW w:w="0" w:type="auto"/>
          </w:tcPr>
          <w:p w:rsidR="00415C8A" w:rsidRDefault="00415C8A" w:rsidP="00415C8A">
            <w:pPr>
              <w:spacing w:after="0" w:line="240" w:lineRule="auto"/>
            </w:pPr>
          </w:p>
        </w:tc>
        <w:tc>
          <w:tcPr>
            <w:tcW w:w="0" w:type="auto"/>
          </w:tcPr>
          <w:p w:rsidR="00415C8A" w:rsidRDefault="00415C8A" w:rsidP="00415C8A">
            <w:pPr>
              <w:spacing w:after="0" w:line="240" w:lineRule="auto"/>
            </w:pPr>
          </w:p>
        </w:tc>
        <w:tc>
          <w:tcPr>
            <w:tcW w:w="0" w:type="auto"/>
          </w:tcPr>
          <w:p w:rsidR="00415C8A" w:rsidRDefault="00415C8A" w:rsidP="00415C8A">
            <w:pPr>
              <w:spacing w:after="0" w:line="240" w:lineRule="auto"/>
            </w:pPr>
          </w:p>
        </w:tc>
        <w:tc>
          <w:tcPr>
            <w:tcW w:w="0" w:type="auto"/>
          </w:tcPr>
          <w:p w:rsidR="00415C8A" w:rsidRDefault="00415C8A" w:rsidP="00415C8A">
            <w:pPr>
              <w:spacing w:after="0" w:line="240" w:lineRule="auto"/>
            </w:pPr>
          </w:p>
        </w:tc>
        <w:tc>
          <w:tcPr>
            <w:tcW w:w="0" w:type="auto"/>
          </w:tcPr>
          <w:p w:rsidR="00415C8A" w:rsidRDefault="00415C8A" w:rsidP="00415C8A">
            <w:pPr>
              <w:spacing w:after="0" w:line="240" w:lineRule="auto"/>
            </w:pPr>
          </w:p>
        </w:tc>
        <w:tc>
          <w:tcPr>
            <w:tcW w:w="0" w:type="auto"/>
          </w:tcPr>
          <w:p w:rsidR="00415C8A" w:rsidRDefault="00415C8A" w:rsidP="00415C8A">
            <w:pPr>
              <w:spacing w:after="0" w:line="240" w:lineRule="auto"/>
            </w:pPr>
          </w:p>
        </w:tc>
        <w:tc>
          <w:tcPr>
            <w:tcW w:w="0" w:type="auto"/>
          </w:tcPr>
          <w:p w:rsidR="00415C8A" w:rsidRDefault="00415C8A" w:rsidP="00415C8A">
            <w:pPr>
              <w:spacing w:after="0" w:line="240" w:lineRule="auto"/>
            </w:pPr>
          </w:p>
        </w:tc>
        <w:tc>
          <w:tcPr>
            <w:tcW w:w="0" w:type="auto"/>
          </w:tcPr>
          <w:p w:rsidR="00415C8A" w:rsidRDefault="00415C8A" w:rsidP="00415C8A">
            <w:pPr>
              <w:spacing w:after="0" w:line="240" w:lineRule="auto"/>
            </w:pPr>
          </w:p>
        </w:tc>
      </w:tr>
      <w:tr w:rsidR="00415C8A" w:rsidTr="00415C8A">
        <w:tc>
          <w:tcPr>
            <w:tcW w:w="0" w:type="auto"/>
          </w:tcPr>
          <w:p w:rsidR="00415C8A" w:rsidRDefault="00415C8A" w:rsidP="00415C8A">
            <w:pPr>
              <w:numPr>
                <w:ilvl w:val="0"/>
                <w:numId w:val="12"/>
              </w:numPr>
              <w:spacing w:after="0" w:line="240" w:lineRule="auto"/>
              <w:ind w:left="0"/>
            </w:pPr>
            <w:r>
              <w:t>R</w:t>
            </w:r>
            <w:r w:rsidRPr="00A04F5D">
              <w:t>estitution</w:t>
            </w:r>
          </w:p>
        </w:tc>
        <w:tc>
          <w:tcPr>
            <w:tcW w:w="0" w:type="auto"/>
          </w:tcPr>
          <w:p w:rsidR="00415C8A" w:rsidRDefault="00415C8A" w:rsidP="00415C8A">
            <w:pPr>
              <w:spacing w:after="0" w:line="240" w:lineRule="auto"/>
            </w:pPr>
          </w:p>
        </w:tc>
        <w:tc>
          <w:tcPr>
            <w:tcW w:w="0" w:type="auto"/>
          </w:tcPr>
          <w:p w:rsidR="00415C8A" w:rsidRDefault="00415C8A" w:rsidP="00415C8A">
            <w:pPr>
              <w:spacing w:after="0" w:line="240" w:lineRule="auto"/>
            </w:pPr>
          </w:p>
        </w:tc>
        <w:tc>
          <w:tcPr>
            <w:tcW w:w="0" w:type="auto"/>
          </w:tcPr>
          <w:p w:rsidR="00415C8A" w:rsidRDefault="00415C8A" w:rsidP="00415C8A">
            <w:pPr>
              <w:spacing w:after="0" w:line="240" w:lineRule="auto"/>
            </w:pPr>
          </w:p>
        </w:tc>
        <w:tc>
          <w:tcPr>
            <w:tcW w:w="0" w:type="auto"/>
          </w:tcPr>
          <w:p w:rsidR="00415C8A" w:rsidRDefault="00415C8A" w:rsidP="00415C8A">
            <w:pPr>
              <w:spacing w:after="0" w:line="240" w:lineRule="auto"/>
            </w:pPr>
          </w:p>
        </w:tc>
        <w:tc>
          <w:tcPr>
            <w:tcW w:w="0" w:type="auto"/>
          </w:tcPr>
          <w:p w:rsidR="00415C8A" w:rsidRDefault="00415C8A" w:rsidP="00415C8A">
            <w:pPr>
              <w:spacing w:after="0" w:line="240" w:lineRule="auto"/>
            </w:pPr>
          </w:p>
        </w:tc>
        <w:tc>
          <w:tcPr>
            <w:tcW w:w="0" w:type="auto"/>
          </w:tcPr>
          <w:p w:rsidR="00415C8A" w:rsidRDefault="00415C8A" w:rsidP="00415C8A">
            <w:pPr>
              <w:spacing w:after="0" w:line="240" w:lineRule="auto"/>
            </w:pPr>
          </w:p>
        </w:tc>
        <w:tc>
          <w:tcPr>
            <w:tcW w:w="0" w:type="auto"/>
          </w:tcPr>
          <w:p w:rsidR="00415C8A" w:rsidRDefault="00415C8A" w:rsidP="00415C8A">
            <w:pPr>
              <w:spacing w:after="0" w:line="240" w:lineRule="auto"/>
            </w:pPr>
          </w:p>
        </w:tc>
        <w:tc>
          <w:tcPr>
            <w:tcW w:w="0" w:type="auto"/>
          </w:tcPr>
          <w:p w:rsidR="00415C8A" w:rsidRDefault="00415C8A" w:rsidP="00415C8A">
            <w:pPr>
              <w:spacing w:after="0" w:line="240" w:lineRule="auto"/>
            </w:pPr>
          </w:p>
        </w:tc>
        <w:tc>
          <w:tcPr>
            <w:tcW w:w="0" w:type="auto"/>
          </w:tcPr>
          <w:p w:rsidR="00415C8A" w:rsidRDefault="00415C8A" w:rsidP="00415C8A">
            <w:pPr>
              <w:spacing w:after="0" w:line="240" w:lineRule="auto"/>
            </w:pPr>
          </w:p>
        </w:tc>
        <w:tc>
          <w:tcPr>
            <w:tcW w:w="0" w:type="auto"/>
          </w:tcPr>
          <w:p w:rsidR="00415C8A" w:rsidRDefault="00415C8A" w:rsidP="00415C8A">
            <w:pPr>
              <w:spacing w:after="0" w:line="240" w:lineRule="auto"/>
            </w:pPr>
          </w:p>
        </w:tc>
        <w:tc>
          <w:tcPr>
            <w:tcW w:w="0" w:type="auto"/>
          </w:tcPr>
          <w:p w:rsidR="00415C8A" w:rsidRDefault="00415C8A" w:rsidP="00415C8A">
            <w:pPr>
              <w:spacing w:after="0" w:line="240" w:lineRule="auto"/>
            </w:pPr>
          </w:p>
        </w:tc>
        <w:tc>
          <w:tcPr>
            <w:tcW w:w="0" w:type="auto"/>
          </w:tcPr>
          <w:p w:rsidR="00415C8A" w:rsidRDefault="00415C8A" w:rsidP="00415C8A">
            <w:pPr>
              <w:spacing w:after="0" w:line="240" w:lineRule="auto"/>
            </w:pPr>
          </w:p>
        </w:tc>
      </w:tr>
    </w:tbl>
    <w:p w:rsidR="0048322C" w:rsidRPr="009F6FCB" w:rsidRDefault="00325B77" w:rsidP="00277458">
      <w:pPr>
        <w:pStyle w:val="Titre1"/>
        <w:numPr>
          <w:ilvl w:val="0"/>
          <w:numId w:val="7"/>
        </w:numPr>
        <w:ind w:left="357" w:hanging="357"/>
        <w:rPr>
          <w:rFonts w:asciiTheme="minorHAnsi" w:eastAsiaTheme="minorHAnsi" w:hAnsiTheme="minorHAnsi" w:cstheme="minorBidi"/>
          <w:bCs/>
          <w:color w:val="auto"/>
          <w:sz w:val="22"/>
          <w:szCs w:val="22"/>
        </w:rPr>
      </w:pPr>
      <w:r w:rsidRPr="009F6FCB">
        <w:rPr>
          <w:rFonts w:asciiTheme="minorHAnsi" w:eastAsiaTheme="minorHAnsi" w:hAnsiTheme="minorHAnsi" w:cstheme="minorBidi"/>
          <w:b/>
          <w:bCs/>
          <w:color w:val="auto"/>
          <w:sz w:val="22"/>
          <w:szCs w:val="22"/>
        </w:rPr>
        <w:t>Durée de l’activité 2020 (nombre de mois) :</w:t>
      </w:r>
      <w:r w:rsidR="005731E5">
        <w:rPr>
          <w:rFonts w:asciiTheme="minorHAnsi" w:eastAsiaTheme="minorHAnsi" w:hAnsiTheme="minorHAnsi" w:cstheme="minorBidi"/>
          <w:b/>
          <w:bCs/>
          <w:color w:val="auto"/>
          <w:sz w:val="22"/>
          <w:szCs w:val="22"/>
        </w:rPr>
        <w:t> </w:t>
      </w:r>
      <w:r w:rsidR="005731E5">
        <w:rPr>
          <w:rFonts w:asciiTheme="minorHAnsi" w:eastAsiaTheme="minorHAnsi" w:hAnsiTheme="minorHAnsi" w:cstheme="minorBidi"/>
          <w:bCs/>
          <w:color w:val="auto"/>
          <w:sz w:val="22"/>
          <w:szCs w:val="22"/>
          <w:highlight w:val="yellow"/>
        </w:rPr>
        <w:t>??</w:t>
      </w:r>
      <w:r w:rsidRPr="005731E5">
        <w:rPr>
          <w:rFonts w:asciiTheme="minorHAnsi" w:eastAsiaTheme="minorHAnsi" w:hAnsiTheme="minorHAnsi" w:cstheme="minorBidi"/>
          <w:bCs/>
          <w:color w:val="auto"/>
          <w:sz w:val="22"/>
          <w:szCs w:val="22"/>
          <w:highlight w:val="yellow"/>
        </w:rPr>
        <w:t>mois</w:t>
      </w:r>
    </w:p>
    <w:p w:rsidR="00325B77" w:rsidRPr="009F6FCB" w:rsidRDefault="00325B77" w:rsidP="00277458">
      <w:pPr>
        <w:pStyle w:val="Titre1"/>
        <w:numPr>
          <w:ilvl w:val="0"/>
          <w:numId w:val="7"/>
        </w:numPr>
        <w:ind w:left="357" w:hanging="357"/>
        <w:rPr>
          <w:rFonts w:asciiTheme="minorHAnsi" w:eastAsiaTheme="minorHAnsi" w:hAnsiTheme="minorHAnsi" w:cstheme="minorBidi"/>
          <w:b/>
          <w:bCs/>
          <w:color w:val="auto"/>
          <w:sz w:val="22"/>
          <w:szCs w:val="22"/>
        </w:rPr>
      </w:pPr>
      <w:r w:rsidRPr="009F6FCB">
        <w:rPr>
          <w:rFonts w:asciiTheme="minorHAnsi" w:eastAsiaTheme="minorHAnsi" w:hAnsiTheme="minorHAnsi" w:cstheme="minorBidi"/>
          <w:b/>
          <w:bCs/>
          <w:color w:val="auto"/>
          <w:sz w:val="22"/>
          <w:szCs w:val="22"/>
        </w:rPr>
        <w:t>Ressources prévues pour l’activité en 2020</w:t>
      </w:r>
    </w:p>
    <w:p w:rsidR="00415C8A" w:rsidRDefault="00325B77" w:rsidP="00415C8A">
      <w:pPr>
        <w:pStyle w:val="Paragraphedeliste"/>
        <w:numPr>
          <w:ilvl w:val="0"/>
          <w:numId w:val="4"/>
        </w:numPr>
      </w:pPr>
      <w:r w:rsidRPr="005731E5">
        <w:rPr>
          <w:b/>
          <w:bCs/>
        </w:rPr>
        <w:t>Humaines</w:t>
      </w:r>
      <w:r w:rsidRPr="009F6FCB">
        <w:t xml:space="preserve"> : </w:t>
      </w:r>
      <w:r w:rsidR="00415C8A">
        <w:t xml:space="preserve">Cadres de l’IRED 10 ; </w:t>
      </w:r>
    </w:p>
    <w:p w:rsidR="00415C8A" w:rsidRDefault="00415C8A" w:rsidP="00415C8A">
      <w:pPr>
        <w:pStyle w:val="Paragraphedeliste"/>
        <w:numPr>
          <w:ilvl w:val="0"/>
          <w:numId w:val="4"/>
        </w:numPr>
      </w:pPr>
      <w:r>
        <w:t xml:space="preserve"> Diplômés </w:t>
      </w:r>
      <w:proofErr w:type="spellStart"/>
      <w:r>
        <w:t>sans emplois</w:t>
      </w:r>
      <w:proofErr w:type="spellEnd"/>
      <w:r>
        <w:t xml:space="preserve"> 10 par province ;</w:t>
      </w:r>
    </w:p>
    <w:p w:rsidR="00415C8A" w:rsidRDefault="00415C8A" w:rsidP="00415C8A">
      <w:pPr>
        <w:pStyle w:val="Paragraphedeliste"/>
        <w:numPr>
          <w:ilvl w:val="0"/>
          <w:numId w:val="4"/>
        </w:numPr>
      </w:pPr>
      <w:r>
        <w:t>Interprètes : 3 par province ;</w:t>
      </w:r>
    </w:p>
    <w:p w:rsidR="005731E5" w:rsidRDefault="00415C8A" w:rsidP="00415C8A">
      <w:pPr>
        <w:pStyle w:val="Paragraphedeliste"/>
        <w:numPr>
          <w:ilvl w:val="0"/>
          <w:numId w:val="4"/>
        </w:numPr>
      </w:pPr>
      <w:r>
        <w:t xml:space="preserve"> Guides 3 par province ;</w:t>
      </w:r>
    </w:p>
    <w:p w:rsidR="00325B77" w:rsidRPr="009F6FCB" w:rsidRDefault="00325B77" w:rsidP="004D5D1E">
      <w:pPr>
        <w:pStyle w:val="Paragraphedeliste"/>
        <w:numPr>
          <w:ilvl w:val="0"/>
          <w:numId w:val="4"/>
        </w:numPr>
      </w:pPr>
      <w:r w:rsidRPr="005731E5">
        <w:rPr>
          <w:b/>
          <w:bCs/>
        </w:rPr>
        <w:t>Financières</w:t>
      </w:r>
      <w:r w:rsidR="009F6FCB" w:rsidRPr="005731E5">
        <w:rPr>
          <w:b/>
          <w:bCs/>
        </w:rPr>
        <w:t xml:space="preserve"> </w:t>
      </w:r>
    </w:p>
    <w:p w:rsidR="00325B77" w:rsidRPr="009F6FCB" w:rsidRDefault="00325B77" w:rsidP="0048322C">
      <w:pPr>
        <w:rPr>
          <w:b/>
          <w:bCs/>
        </w:rPr>
      </w:pPr>
      <w:r w:rsidRPr="009F6FCB">
        <w:rPr>
          <w:b/>
          <w:bCs/>
        </w:rPr>
        <w:t>Tableau budget des missions</w:t>
      </w:r>
    </w:p>
    <w:tbl>
      <w:tblPr>
        <w:tblStyle w:val="Grilledutableau"/>
        <w:tblW w:w="9394" w:type="dxa"/>
        <w:tblInd w:w="70" w:type="dxa"/>
        <w:tblLook w:val="04A0" w:firstRow="1" w:lastRow="0" w:firstColumn="1" w:lastColumn="0" w:noHBand="0" w:noVBand="1"/>
      </w:tblPr>
      <w:tblGrid>
        <w:gridCol w:w="3402"/>
        <w:gridCol w:w="2694"/>
        <w:gridCol w:w="1701"/>
        <w:gridCol w:w="1597"/>
      </w:tblGrid>
      <w:tr w:rsidR="009F6FCB" w:rsidRPr="009F6FCB" w:rsidTr="00A46AC4">
        <w:trPr>
          <w:trHeight w:val="315"/>
        </w:trPr>
        <w:tc>
          <w:tcPr>
            <w:tcW w:w="3402" w:type="dxa"/>
            <w:hideMark/>
          </w:tcPr>
          <w:p w:rsidR="00325B77" w:rsidRPr="009F6FCB" w:rsidRDefault="00325B77" w:rsidP="00845466">
            <w:pPr>
              <w:spacing w:after="0"/>
              <w:jc w:val="both"/>
              <w:rPr>
                <w:rFonts w:eastAsia="Times New Roman" w:cs="Times New Roman"/>
                <w:b/>
                <w:bCs/>
              </w:rPr>
            </w:pPr>
            <w:r w:rsidRPr="009F6FCB">
              <w:rPr>
                <w:rFonts w:eastAsia="Times New Roman" w:cs="Times New Roman"/>
                <w:b/>
                <w:bCs/>
              </w:rPr>
              <w:t>DESIGNATIONS</w:t>
            </w:r>
          </w:p>
        </w:tc>
        <w:tc>
          <w:tcPr>
            <w:tcW w:w="2694" w:type="dxa"/>
            <w:hideMark/>
          </w:tcPr>
          <w:p w:rsidR="00325B77" w:rsidRPr="009F6FCB" w:rsidRDefault="00325B77" w:rsidP="00845466">
            <w:pPr>
              <w:spacing w:after="0"/>
              <w:jc w:val="center"/>
              <w:rPr>
                <w:rFonts w:eastAsia="Times New Roman" w:cs="Times New Roman"/>
                <w:b/>
                <w:bCs/>
              </w:rPr>
            </w:pPr>
            <w:r w:rsidRPr="009F6FCB">
              <w:rPr>
                <w:rFonts w:eastAsia="Times New Roman" w:cs="Times New Roman"/>
                <w:b/>
                <w:bCs/>
              </w:rPr>
              <w:t>QUANTITE</w:t>
            </w:r>
          </w:p>
        </w:tc>
        <w:tc>
          <w:tcPr>
            <w:tcW w:w="1701" w:type="dxa"/>
            <w:hideMark/>
          </w:tcPr>
          <w:p w:rsidR="00325B77" w:rsidRPr="009F6FCB" w:rsidRDefault="00325B77" w:rsidP="00845466">
            <w:pPr>
              <w:spacing w:after="0"/>
              <w:jc w:val="center"/>
              <w:rPr>
                <w:rFonts w:eastAsia="Times New Roman" w:cs="Times New Roman"/>
                <w:b/>
                <w:bCs/>
              </w:rPr>
            </w:pPr>
            <w:r w:rsidRPr="009F6FCB">
              <w:rPr>
                <w:rFonts w:eastAsia="Times New Roman" w:cs="Times New Roman"/>
                <w:b/>
                <w:bCs/>
              </w:rPr>
              <w:t>PRIX UNITAIRE</w:t>
            </w:r>
          </w:p>
        </w:tc>
        <w:tc>
          <w:tcPr>
            <w:tcW w:w="1597" w:type="dxa"/>
            <w:hideMark/>
          </w:tcPr>
          <w:p w:rsidR="00325B77" w:rsidRPr="009F6FCB" w:rsidRDefault="00325B77" w:rsidP="00845466">
            <w:pPr>
              <w:spacing w:after="0"/>
              <w:jc w:val="center"/>
              <w:rPr>
                <w:rFonts w:eastAsia="Times New Roman" w:cs="Times New Roman"/>
                <w:b/>
                <w:bCs/>
              </w:rPr>
            </w:pPr>
            <w:r w:rsidRPr="009F6FCB">
              <w:rPr>
                <w:rFonts w:eastAsia="Times New Roman" w:cs="Times New Roman"/>
                <w:b/>
                <w:bCs/>
              </w:rPr>
              <w:t>MONTANT</w:t>
            </w:r>
          </w:p>
        </w:tc>
      </w:tr>
      <w:tr w:rsidR="009F6FCB" w:rsidRPr="009F6FCB" w:rsidTr="00A46AC4">
        <w:trPr>
          <w:trHeight w:val="279"/>
        </w:trPr>
        <w:tc>
          <w:tcPr>
            <w:tcW w:w="3402" w:type="dxa"/>
          </w:tcPr>
          <w:p w:rsidR="00325B77" w:rsidRPr="009F6FCB" w:rsidRDefault="00325B77" w:rsidP="00845466">
            <w:pPr>
              <w:spacing w:after="0"/>
              <w:jc w:val="both"/>
              <w:rPr>
                <w:rFonts w:eastAsia="Times New Roman" w:cs="Times New Roman"/>
              </w:rPr>
            </w:pPr>
          </w:p>
        </w:tc>
        <w:tc>
          <w:tcPr>
            <w:tcW w:w="2694" w:type="dxa"/>
          </w:tcPr>
          <w:p w:rsidR="00325B77" w:rsidRPr="009F6FCB" w:rsidRDefault="00325B77" w:rsidP="00845466">
            <w:pPr>
              <w:spacing w:after="0"/>
              <w:jc w:val="center"/>
              <w:rPr>
                <w:rFonts w:eastAsia="Times New Roman" w:cs="Times New Roman"/>
              </w:rPr>
            </w:pPr>
          </w:p>
        </w:tc>
        <w:tc>
          <w:tcPr>
            <w:tcW w:w="1701" w:type="dxa"/>
          </w:tcPr>
          <w:p w:rsidR="00325B77" w:rsidRPr="009F6FCB" w:rsidRDefault="00325B77" w:rsidP="00845466">
            <w:pPr>
              <w:spacing w:after="0"/>
              <w:jc w:val="center"/>
              <w:rPr>
                <w:rFonts w:eastAsia="Times New Roman" w:cs="Times New Roman"/>
              </w:rPr>
            </w:pPr>
          </w:p>
        </w:tc>
        <w:tc>
          <w:tcPr>
            <w:tcW w:w="1597" w:type="dxa"/>
          </w:tcPr>
          <w:p w:rsidR="00325B77" w:rsidRPr="009F6FCB" w:rsidRDefault="00325B77" w:rsidP="00845466">
            <w:pPr>
              <w:spacing w:after="0"/>
              <w:jc w:val="center"/>
              <w:rPr>
                <w:rFonts w:eastAsia="Times New Roman" w:cs="Times New Roman"/>
              </w:rPr>
            </w:pPr>
          </w:p>
        </w:tc>
      </w:tr>
      <w:tr w:rsidR="00325B77" w:rsidRPr="009F6FCB" w:rsidTr="00A46AC4">
        <w:tc>
          <w:tcPr>
            <w:tcW w:w="9394" w:type="dxa"/>
            <w:gridSpan w:val="4"/>
          </w:tcPr>
          <w:p w:rsidR="00325B77" w:rsidRPr="009F6FCB" w:rsidRDefault="00325B77" w:rsidP="005731E5">
            <w:pPr>
              <w:spacing w:after="0"/>
              <w:rPr>
                <w:b/>
                <w:bCs/>
              </w:rPr>
            </w:pPr>
            <w:r w:rsidRPr="009F6FCB">
              <w:rPr>
                <w:b/>
                <w:bCs/>
              </w:rPr>
              <w:t xml:space="preserve">                               TOTAL :                                                                                                                     </w:t>
            </w:r>
          </w:p>
        </w:tc>
      </w:tr>
    </w:tbl>
    <w:p w:rsidR="00325B77" w:rsidRPr="009F6FCB" w:rsidRDefault="00325B77" w:rsidP="00325B77">
      <w:pPr>
        <w:ind w:left="1440"/>
      </w:pPr>
    </w:p>
    <w:p w:rsidR="009054A4" w:rsidRPr="00CD7E34" w:rsidRDefault="00325B77" w:rsidP="00A735B0">
      <w:pPr>
        <w:numPr>
          <w:ilvl w:val="1"/>
          <w:numId w:val="1"/>
        </w:numPr>
      </w:pPr>
      <w:r w:rsidRPr="009F6FCB">
        <w:rPr>
          <w:b/>
          <w:bCs/>
        </w:rPr>
        <w:t>Matérielles</w:t>
      </w:r>
    </w:p>
    <w:tbl>
      <w:tblPr>
        <w:tblStyle w:val="Grilledutableau1"/>
        <w:tblW w:w="9639" w:type="dxa"/>
        <w:tblInd w:w="108" w:type="dxa"/>
        <w:tblLook w:val="04A0" w:firstRow="1" w:lastRow="0" w:firstColumn="1" w:lastColumn="0" w:noHBand="0" w:noVBand="1"/>
      </w:tblPr>
      <w:tblGrid>
        <w:gridCol w:w="4881"/>
        <w:gridCol w:w="3643"/>
        <w:gridCol w:w="1115"/>
      </w:tblGrid>
      <w:tr w:rsidR="00CD7E34" w:rsidRPr="00AA3D6E" w:rsidTr="00B467EA">
        <w:tc>
          <w:tcPr>
            <w:tcW w:w="4881" w:type="dxa"/>
          </w:tcPr>
          <w:p w:rsidR="00CD7E34" w:rsidRPr="00AA3D6E" w:rsidRDefault="00CD7E34" w:rsidP="00B467EA">
            <w:pPr>
              <w:spacing w:after="0" w:line="240" w:lineRule="auto"/>
              <w:jc w:val="center"/>
              <w:rPr>
                <w:rFonts w:eastAsia="Calibri" w:cstheme="minorHAnsi"/>
                <w:b/>
              </w:rPr>
            </w:pPr>
            <w:proofErr w:type="spellStart"/>
            <w:r w:rsidRPr="00AA3D6E">
              <w:rPr>
                <w:rFonts w:eastAsia="Calibri" w:cstheme="minorHAnsi"/>
                <w:b/>
              </w:rPr>
              <w:t>Désignation</w:t>
            </w:r>
            <w:proofErr w:type="spellEnd"/>
          </w:p>
        </w:tc>
        <w:tc>
          <w:tcPr>
            <w:tcW w:w="3643" w:type="dxa"/>
          </w:tcPr>
          <w:p w:rsidR="00CD7E34" w:rsidRPr="00AA3D6E" w:rsidRDefault="00CD7E34" w:rsidP="00B467EA">
            <w:pPr>
              <w:spacing w:after="0" w:line="240" w:lineRule="auto"/>
              <w:jc w:val="center"/>
              <w:rPr>
                <w:rFonts w:eastAsia="Calibri" w:cstheme="minorHAnsi"/>
                <w:b/>
              </w:rPr>
            </w:pPr>
            <w:proofErr w:type="spellStart"/>
            <w:r w:rsidRPr="00AA3D6E">
              <w:rPr>
                <w:rFonts w:eastAsia="Calibri" w:cstheme="minorHAnsi"/>
                <w:b/>
              </w:rPr>
              <w:t>Quantité</w:t>
            </w:r>
            <w:proofErr w:type="spellEnd"/>
          </w:p>
        </w:tc>
        <w:tc>
          <w:tcPr>
            <w:tcW w:w="1115" w:type="dxa"/>
          </w:tcPr>
          <w:p w:rsidR="00CD7E34" w:rsidRPr="00AA3D6E" w:rsidRDefault="00CD7E34" w:rsidP="00B467EA">
            <w:pPr>
              <w:spacing w:after="0" w:line="240" w:lineRule="auto"/>
              <w:jc w:val="center"/>
              <w:rPr>
                <w:rFonts w:eastAsia="Calibri" w:cstheme="minorHAnsi"/>
                <w:b/>
              </w:rPr>
            </w:pPr>
            <w:r w:rsidRPr="00AA3D6E">
              <w:rPr>
                <w:rFonts w:eastAsia="Calibri" w:cstheme="minorHAnsi"/>
                <w:b/>
              </w:rPr>
              <w:t>Prix</w:t>
            </w:r>
          </w:p>
        </w:tc>
      </w:tr>
      <w:tr w:rsidR="00415C8A" w:rsidRPr="00AA3D6E" w:rsidTr="00B467EA">
        <w:tc>
          <w:tcPr>
            <w:tcW w:w="4881" w:type="dxa"/>
          </w:tcPr>
          <w:p w:rsidR="00415C8A" w:rsidRPr="005F33D4" w:rsidRDefault="00415C8A" w:rsidP="00415C8A">
            <w:pPr>
              <w:spacing w:after="0" w:line="240" w:lineRule="auto"/>
              <w:rPr>
                <w:rFonts w:cstheme="minorHAnsi"/>
              </w:rPr>
            </w:pPr>
            <w:proofErr w:type="spellStart"/>
            <w:r>
              <w:rPr>
                <w:rFonts w:cstheme="minorHAnsi"/>
                <w:bCs/>
              </w:rPr>
              <w:t>Trois</w:t>
            </w:r>
            <w:proofErr w:type="spellEnd"/>
            <w:r>
              <w:rPr>
                <w:rFonts w:cstheme="minorHAnsi"/>
                <w:bCs/>
              </w:rPr>
              <w:t xml:space="preserve"> </w:t>
            </w:r>
            <w:proofErr w:type="spellStart"/>
            <w:r>
              <w:rPr>
                <w:rFonts w:cstheme="minorHAnsi"/>
                <w:bCs/>
              </w:rPr>
              <w:t>véhicules</w:t>
            </w:r>
            <w:proofErr w:type="spellEnd"/>
          </w:p>
        </w:tc>
        <w:tc>
          <w:tcPr>
            <w:tcW w:w="3643" w:type="dxa"/>
          </w:tcPr>
          <w:p w:rsidR="00415C8A" w:rsidRPr="00AA3D6E" w:rsidRDefault="00415C8A" w:rsidP="00415C8A">
            <w:pPr>
              <w:numPr>
                <w:ilvl w:val="0"/>
                <w:numId w:val="9"/>
              </w:numPr>
              <w:spacing w:after="0" w:line="240" w:lineRule="auto"/>
              <w:ind w:left="0"/>
              <w:rPr>
                <w:rFonts w:eastAsia="Calibri" w:cstheme="minorHAnsi"/>
              </w:rPr>
            </w:pPr>
            <w:r>
              <w:rPr>
                <w:rFonts w:eastAsia="Calibri" w:cstheme="minorHAnsi"/>
              </w:rPr>
              <w:t>3</w:t>
            </w:r>
          </w:p>
        </w:tc>
        <w:tc>
          <w:tcPr>
            <w:tcW w:w="1115" w:type="dxa"/>
          </w:tcPr>
          <w:p w:rsidR="00415C8A" w:rsidRPr="00AA3D6E" w:rsidRDefault="00415C8A" w:rsidP="00415C8A">
            <w:pPr>
              <w:numPr>
                <w:ilvl w:val="0"/>
                <w:numId w:val="9"/>
              </w:numPr>
              <w:spacing w:after="0" w:line="240" w:lineRule="auto"/>
              <w:ind w:left="0"/>
              <w:rPr>
                <w:rFonts w:eastAsia="Calibri" w:cstheme="minorHAnsi"/>
              </w:rPr>
            </w:pPr>
          </w:p>
        </w:tc>
      </w:tr>
      <w:tr w:rsidR="00415C8A" w:rsidRPr="00AA3D6E" w:rsidTr="00B467EA">
        <w:tc>
          <w:tcPr>
            <w:tcW w:w="4881" w:type="dxa"/>
          </w:tcPr>
          <w:p w:rsidR="00415C8A" w:rsidRPr="005F33D4" w:rsidRDefault="00415C8A" w:rsidP="00415C8A">
            <w:pPr>
              <w:spacing w:after="0" w:line="240" w:lineRule="auto"/>
              <w:rPr>
                <w:rFonts w:cstheme="minorHAnsi"/>
              </w:rPr>
            </w:pPr>
            <w:proofErr w:type="spellStart"/>
            <w:r w:rsidRPr="005F33D4">
              <w:rPr>
                <w:rFonts w:cstheme="minorHAnsi"/>
                <w:bCs/>
              </w:rPr>
              <w:t>Matériels</w:t>
            </w:r>
            <w:proofErr w:type="spellEnd"/>
            <w:r w:rsidRPr="005F33D4">
              <w:rPr>
                <w:rFonts w:cstheme="minorHAnsi"/>
                <w:bCs/>
              </w:rPr>
              <w:t xml:space="preserve"> </w:t>
            </w:r>
            <w:proofErr w:type="spellStart"/>
            <w:r w:rsidRPr="005F33D4">
              <w:rPr>
                <w:rFonts w:cstheme="minorHAnsi"/>
                <w:bCs/>
              </w:rPr>
              <w:t>informatiques</w:t>
            </w:r>
            <w:proofErr w:type="spellEnd"/>
            <w:r w:rsidRPr="005F33D4">
              <w:rPr>
                <w:rFonts w:cstheme="minorHAnsi"/>
                <w:bCs/>
              </w:rPr>
              <w:t> </w:t>
            </w:r>
            <w:r w:rsidRPr="005F33D4">
              <w:rPr>
                <w:rFonts w:cstheme="minorHAnsi"/>
              </w:rPr>
              <w:t xml:space="preserve">: </w:t>
            </w:r>
          </w:p>
        </w:tc>
        <w:tc>
          <w:tcPr>
            <w:tcW w:w="3643" w:type="dxa"/>
          </w:tcPr>
          <w:p w:rsidR="00415C8A" w:rsidRPr="00AA3D6E" w:rsidRDefault="00415C8A" w:rsidP="00415C8A">
            <w:pPr>
              <w:numPr>
                <w:ilvl w:val="0"/>
                <w:numId w:val="9"/>
              </w:numPr>
              <w:spacing w:after="0" w:line="240" w:lineRule="auto"/>
              <w:ind w:left="0"/>
              <w:rPr>
                <w:rFonts w:eastAsia="Calibri" w:cstheme="minorHAnsi"/>
              </w:rPr>
            </w:pPr>
          </w:p>
        </w:tc>
        <w:tc>
          <w:tcPr>
            <w:tcW w:w="1115" w:type="dxa"/>
          </w:tcPr>
          <w:p w:rsidR="00415C8A" w:rsidRPr="00AA3D6E" w:rsidRDefault="00415C8A" w:rsidP="00415C8A">
            <w:pPr>
              <w:numPr>
                <w:ilvl w:val="0"/>
                <w:numId w:val="9"/>
              </w:numPr>
              <w:spacing w:after="0" w:line="240" w:lineRule="auto"/>
              <w:ind w:left="0"/>
              <w:rPr>
                <w:rFonts w:eastAsia="Calibri" w:cstheme="minorHAnsi"/>
              </w:rPr>
            </w:pPr>
          </w:p>
        </w:tc>
      </w:tr>
      <w:tr w:rsidR="00415C8A" w:rsidRPr="00AA3D6E" w:rsidTr="00B467EA">
        <w:tc>
          <w:tcPr>
            <w:tcW w:w="4881" w:type="dxa"/>
          </w:tcPr>
          <w:p w:rsidR="00415C8A" w:rsidRPr="005F33D4" w:rsidRDefault="00415C8A" w:rsidP="00415C8A">
            <w:pPr>
              <w:spacing w:after="0" w:line="240" w:lineRule="auto"/>
              <w:rPr>
                <w:rFonts w:cstheme="minorHAnsi"/>
                <w:bCs/>
              </w:rPr>
            </w:pPr>
            <w:proofErr w:type="spellStart"/>
            <w:r>
              <w:rPr>
                <w:rFonts w:cstheme="minorHAnsi"/>
                <w:bCs/>
              </w:rPr>
              <w:t>Tablettes</w:t>
            </w:r>
            <w:proofErr w:type="spellEnd"/>
          </w:p>
        </w:tc>
        <w:tc>
          <w:tcPr>
            <w:tcW w:w="3643" w:type="dxa"/>
          </w:tcPr>
          <w:p w:rsidR="00415C8A" w:rsidRPr="00AA3D6E" w:rsidRDefault="00415C8A" w:rsidP="00415C8A">
            <w:pPr>
              <w:numPr>
                <w:ilvl w:val="0"/>
                <w:numId w:val="9"/>
              </w:numPr>
              <w:spacing w:after="0" w:line="240" w:lineRule="auto"/>
              <w:ind w:left="0"/>
              <w:rPr>
                <w:rFonts w:eastAsia="Calibri" w:cstheme="minorHAnsi"/>
              </w:rPr>
            </w:pPr>
          </w:p>
        </w:tc>
        <w:tc>
          <w:tcPr>
            <w:tcW w:w="1115" w:type="dxa"/>
          </w:tcPr>
          <w:p w:rsidR="00415C8A" w:rsidRPr="00AA3D6E" w:rsidRDefault="00415C8A" w:rsidP="00415C8A">
            <w:pPr>
              <w:numPr>
                <w:ilvl w:val="0"/>
                <w:numId w:val="9"/>
              </w:numPr>
              <w:spacing w:after="0" w:line="240" w:lineRule="auto"/>
              <w:ind w:left="0"/>
              <w:rPr>
                <w:rFonts w:eastAsia="Calibri" w:cstheme="minorHAnsi"/>
              </w:rPr>
            </w:pPr>
          </w:p>
        </w:tc>
      </w:tr>
      <w:tr w:rsidR="00415C8A" w:rsidRPr="00AA3D6E" w:rsidTr="00B467EA">
        <w:tc>
          <w:tcPr>
            <w:tcW w:w="4881" w:type="dxa"/>
          </w:tcPr>
          <w:p w:rsidR="00415C8A" w:rsidRDefault="00415C8A" w:rsidP="00415C8A">
            <w:pPr>
              <w:spacing w:after="0" w:line="240" w:lineRule="auto"/>
              <w:rPr>
                <w:rFonts w:cstheme="minorHAnsi"/>
                <w:bCs/>
              </w:rPr>
            </w:pPr>
            <w:r>
              <w:rPr>
                <w:rFonts w:cstheme="minorHAnsi"/>
                <w:bCs/>
              </w:rPr>
              <w:t>GPS</w:t>
            </w:r>
          </w:p>
        </w:tc>
        <w:tc>
          <w:tcPr>
            <w:tcW w:w="3643" w:type="dxa"/>
          </w:tcPr>
          <w:p w:rsidR="00415C8A" w:rsidRPr="00AA3D6E" w:rsidRDefault="00415C8A" w:rsidP="00415C8A">
            <w:pPr>
              <w:numPr>
                <w:ilvl w:val="0"/>
                <w:numId w:val="9"/>
              </w:numPr>
              <w:spacing w:after="0" w:line="240" w:lineRule="auto"/>
              <w:ind w:left="0"/>
              <w:rPr>
                <w:rFonts w:eastAsia="Calibri" w:cstheme="minorHAnsi"/>
              </w:rPr>
            </w:pPr>
          </w:p>
        </w:tc>
        <w:tc>
          <w:tcPr>
            <w:tcW w:w="1115" w:type="dxa"/>
          </w:tcPr>
          <w:p w:rsidR="00415C8A" w:rsidRPr="00AA3D6E" w:rsidRDefault="00415C8A" w:rsidP="00415C8A">
            <w:pPr>
              <w:numPr>
                <w:ilvl w:val="0"/>
                <w:numId w:val="9"/>
              </w:numPr>
              <w:spacing w:after="0" w:line="240" w:lineRule="auto"/>
              <w:ind w:left="0"/>
              <w:rPr>
                <w:rFonts w:eastAsia="Calibri" w:cstheme="minorHAnsi"/>
              </w:rPr>
            </w:pPr>
          </w:p>
        </w:tc>
      </w:tr>
    </w:tbl>
    <w:p w:rsidR="00CD7E34" w:rsidRPr="009F6FCB" w:rsidRDefault="00CD7E34" w:rsidP="00CD7E34"/>
    <w:sectPr w:rsidR="00CD7E34" w:rsidRPr="009F6FCB" w:rsidSect="0064173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E0E" w:rsidRDefault="00A33E0E" w:rsidP="00E76FFB">
      <w:pPr>
        <w:spacing w:after="0" w:line="240" w:lineRule="auto"/>
      </w:pPr>
      <w:r>
        <w:separator/>
      </w:r>
    </w:p>
  </w:endnote>
  <w:endnote w:type="continuationSeparator" w:id="0">
    <w:p w:rsidR="00A33E0E" w:rsidRDefault="00A33E0E" w:rsidP="00E76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8638290"/>
      <w:docPartObj>
        <w:docPartGallery w:val="Page Numbers (Bottom of Page)"/>
        <w:docPartUnique/>
      </w:docPartObj>
    </w:sdtPr>
    <w:sdtEndPr/>
    <w:sdtContent>
      <w:p w:rsidR="00E76FFB" w:rsidRDefault="00E76FFB">
        <w:pPr>
          <w:pStyle w:val="Pieddepage"/>
          <w:jc w:val="right"/>
        </w:pPr>
        <w:r>
          <w:fldChar w:fldCharType="begin"/>
        </w:r>
        <w:r>
          <w:instrText>PAGE   \* MERGEFORMAT</w:instrText>
        </w:r>
        <w:r>
          <w:fldChar w:fldCharType="separate"/>
        </w:r>
        <w:r w:rsidR="00415C8A">
          <w:rPr>
            <w:noProof/>
          </w:rPr>
          <w:t>1</w:t>
        </w:r>
        <w:r>
          <w:fldChar w:fldCharType="end"/>
        </w:r>
      </w:p>
    </w:sdtContent>
  </w:sdt>
  <w:p w:rsidR="00E76FFB" w:rsidRDefault="00E76FF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E0E" w:rsidRDefault="00A33E0E" w:rsidP="00E76FFB">
      <w:pPr>
        <w:spacing w:after="0" w:line="240" w:lineRule="auto"/>
      </w:pPr>
      <w:r>
        <w:separator/>
      </w:r>
    </w:p>
  </w:footnote>
  <w:footnote w:type="continuationSeparator" w:id="0">
    <w:p w:rsidR="00A33E0E" w:rsidRDefault="00A33E0E" w:rsidP="00E76F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FFB" w:rsidRDefault="00E76FFB">
    <w:pPr>
      <w:pStyle w:val="En-tte"/>
      <w:jc w:val="right"/>
    </w:pPr>
  </w:p>
  <w:p w:rsidR="00E76FFB" w:rsidRDefault="00C22ED0" w:rsidP="00845466">
    <w:pPr>
      <w:pStyle w:val="En-tte"/>
      <w:jc w:val="center"/>
    </w:pPr>
    <w:r>
      <w:rPr>
        <w:noProof/>
        <w:lang w:eastAsia="fr-FR"/>
      </w:rPr>
      <mc:AlternateContent>
        <mc:Choice Requires="wps">
          <w:drawing>
            <wp:anchor distT="0" distB="0" distL="114300" distR="114300" simplePos="0" relativeHeight="251658240" behindDoc="0" locked="0" layoutInCell="1" allowOverlap="1">
              <wp:simplePos x="0" y="0"/>
              <wp:positionH relativeFrom="column">
                <wp:posOffset>-891169</wp:posOffset>
              </wp:positionH>
              <wp:positionV relativeFrom="paragraph">
                <wp:posOffset>526919</wp:posOffset>
              </wp:positionV>
              <wp:extent cx="7676791" cy="62338"/>
              <wp:effectExtent l="0" t="0" r="19685" b="1397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6791" cy="62338"/>
                      </a:xfrm>
                      <a:prstGeom prst="rect">
                        <a:avLst/>
                      </a:prstGeom>
                      <a:solidFill>
                        <a:srgbClr val="01618C"/>
                      </a:solidFill>
                      <a:ln w="0">
                        <a:solidFill>
                          <a:srgbClr val="01618C"/>
                        </a:solidFill>
                        <a:miter lim="800000"/>
                        <a:headEnd/>
                        <a:tailEnd/>
                      </a:ln>
                    </wps:spPr>
                    <wps:txbx>
                      <w:txbxContent>
                        <w:p w:rsidR="00C22ED0" w:rsidRPr="00442A34" w:rsidRDefault="00C22ED0" w:rsidP="00C22ED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6" type="#_x0000_t202" style="position:absolute;left:0;text-align:left;margin-left:-70.15pt;margin-top:41.5pt;width:604.45pt;height: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" fillcolor="#01618c" strokecolor="#01618c" strokeweight="0">
              <v:textbox>
                <w:txbxContent>
                  <w:p w:rsidR="00C22ED0" w:rsidRPr="00442A34" w:rsidRDefault="00C22ED0" w:rsidP="00C22ED0"/>
                </w:txbxContent>
              </v:textbox>
            </v:shape>
          </w:pict>
        </mc:Fallback>
      </mc:AlternateContent>
    </w:r>
    <w:r w:rsidR="00845466" w:rsidRPr="00393143">
      <w:rPr>
        <w:rFonts w:cs="Calibri"/>
        <w:b/>
        <w:noProof/>
        <w:sz w:val="28"/>
        <w:szCs w:val="28"/>
        <w:lang w:eastAsia="fr-FR"/>
      </w:rPr>
      <w:drawing>
        <wp:inline distT="0" distB="0" distL="0" distR="0" wp14:anchorId="3C627DAC" wp14:editId="297C10D1">
          <wp:extent cx="612783" cy="456349"/>
          <wp:effectExtent l="0" t="0" r="0" b="1270"/>
          <wp:docPr id="2" name="Image 2" descr="\\eeas.europa.eu\DKR\home\ikaneros\Desktop\Logo_UnionEuropeen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as.europa.eu\DKR\home\ikaneros\Desktop\Logo_UnionEuropeen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970" cy="475106"/>
                  </a:xfrm>
                  <a:prstGeom prst="rect">
                    <a:avLst/>
                  </a:prstGeom>
                  <a:noFill/>
                  <a:ln>
                    <a:noFill/>
                  </a:ln>
                </pic:spPr>
              </pic:pic>
            </a:graphicData>
          </a:graphic>
        </wp:inline>
      </w:drawing>
    </w:r>
    <w:r w:rsidR="00C808A3">
      <w:t xml:space="preserve">                 </w:t>
    </w:r>
    <w:r w:rsidR="00C808A3">
      <w:rPr>
        <w:noProof/>
        <w:lang w:eastAsia="fr-FR"/>
      </w:rPr>
      <w:drawing>
        <wp:inline distT="0" distB="0" distL="0" distR="0" wp14:anchorId="5E61EEAF" wp14:editId="6E0E86A3">
          <wp:extent cx="4590215" cy="483079"/>
          <wp:effectExtent l="0" t="0" r="127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t="21600" b="3986"/>
                  <a:stretch/>
                </pic:blipFill>
                <pic:spPr bwMode="auto">
                  <a:xfrm>
                    <a:off x="0" y="0"/>
                    <a:ext cx="4634411" cy="487730"/>
                  </a:xfrm>
                  <a:prstGeom prst="rect">
                    <a:avLst/>
                  </a:prstGeom>
                  <a:noFill/>
                  <a:ln>
                    <a:noFill/>
                  </a:ln>
                  <a:extLst>
                    <a:ext uri="{53640926-AAD7-44D8-BBD7-CCE9431645EC}">
                      <a14:shadowObscured xmlns:a14="http://schemas.microsoft.com/office/drawing/2010/main"/>
                    </a:ext>
                  </a:extLst>
                </pic:spPr>
              </pic:pic>
            </a:graphicData>
          </a:graphic>
        </wp:inline>
      </w:drawing>
    </w:r>
  </w:p>
  <w:p w:rsidR="00C22ED0" w:rsidRDefault="00C22ED0" w:rsidP="00845466">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A45B1"/>
    <w:multiLevelType w:val="hybridMultilevel"/>
    <w:tmpl w:val="A0DE0944"/>
    <w:lvl w:ilvl="0" w:tplc="EB70E428">
      <w:start w:val="1"/>
      <w:numFmt w:val="decimal"/>
      <w:lvlText w:val="%1."/>
      <w:lvlJc w:val="left"/>
      <w:pPr>
        <w:ind w:left="720" w:hanging="360"/>
      </w:pPr>
      <w:rPr>
        <w:color w:val="5B9BD5"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96745BA"/>
    <w:multiLevelType w:val="hybridMultilevel"/>
    <w:tmpl w:val="C388E8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2C973C0"/>
    <w:multiLevelType w:val="hybridMultilevel"/>
    <w:tmpl w:val="C388E8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4E44F2F"/>
    <w:multiLevelType w:val="hybridMultilevel"/>
    <w:tmpl w:val="0A94224C"/>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35C91632"/>
    <w:multiLevelType w:val="hybridMultilevel"/>
    <w:tmpl w:val="697C146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481A4EB6"/>
    <w:multiLevelType w:val="hybridMultilevel"/>
    <w:tmpl w:val="C538B1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CEE0EB6"/>
    <w:multiLevelType w:val="hybridMultilevel"/>
    <w:tmpl w:val="6C84A676"/>
    <w:lvl w:ilvl="0" w:tplc="D360A7B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DDE7E9C"/>
    <w:multiLevelType w:val="hybridMultilevel"/>
    <w:tmpl w:val="4454B516"/>
    <w:lvl w:ilvl="0" w:tplc="C47425DE">
      <w:start w:val="1"/>
      <w:numFmt w:val="decimal"/>
      <w:lvlText w:val="%1."/>
      <w:lvlJc w:val="left"/>
      <w:pPr>
        <w:tabs>
          <w:tab w:val="num" w:pos="720"/>
        </w:tabs>
        <w:ind w:left="720" w:hanging="360"/>
      </w:pPr>
    </w:lvl>
    <w:lvl w:ilvl="1" w:tplc="0D9A14EE">
      <w:start w:val="1423"/>
      <w:numFmt w:val="bullet"/>
      <w:lvlText w:val="•"/>
      <w:lvlJc w:val="left"/>
      <w:pPr>
        <w:tabs>
          <w:tab w:val="num" w:pos="1440"/>
        </w:tabs>
        <w:ind w:left="1440" w:hanging="360"/>
      </w:pPr>
      <w:rPr>
        <w:rFonts w:ascii="Arial" w:hAnsi="Arial" w:hint="default"/>
      </w:rPr>
    </w:lvl>
    <w:lvl w:ilvl="2" w:tplc="2C12029C">
      <w:start w:val="1"/>
      <w:numFmt w:val="decimal"/>
      <w:lvlText w:val="%3."/>
      <w:lvlJc w:val="left"/>
      <w:pPr>
        <w:tabs>
          <w:tab w:val="num" w:pos="2160"/>
        </w:tabs>
        <w:ind w:left="2160" w:hanging="360"/>
      </w:pPr>
    </w:lvl>
    <w:lvl w:ilvl="3" w:tplc="8144987C" w:tentative="1">
      <w:start w:val="1"/>
      <w:numFmt w:val="decimal"/>
      <w:lvlText w:val="%4."/>
      <w:lvlJc w:val="left"/>
      <w:pPr>
        <w:tabs>
          <w:tab w:val="num" w:pos="2880"/>
        </w:tabs>
        <w:ind w:left="2880" w:hanging="360"/>
      </w:pPr>
    </w:lvl>
    <w:lvl w:ilvl="4" w:tplc="7C5A148E" w:tentative="1">
      <w:start w:val="1"/>
      <w:numFmt w:val="decimal"/>
      <w:lvlText w:val="%5."/>
      <w:lvlJc w:val="left"/>
      <w:pPr>
        <w:tabs>
          <w:tab w:val="num" w:pos="3600"/>
        </w:tabs>
        <w:ind w:left="3600" w:hanging="360"/>
      </w:pPr>
    </w:lvl>
    <w:lvl w:ilvl="5" w:tplc="DBF260F8" w:tentative="1">
      <w:start w:val="1"/>
      <w:numFmt w:val="decimal"/>
      <w:lvlText w:val="%6."/>
      <w:lvlJc w:val="left"/>
      <w:pPr>
        <w:tabs>
          <w:tab w:val="num" w:pos="4320"/>
        </w:tabs>
        <w:ind w:left="4320" w:hanging="360"/>
      </w:pPr>
    </w:lvl>
    <w:lvl w:ilvl="6" w:tplc="91D28D04" w:tentative="1">
      <w:start w:val="1"/>
      <w:numFmt w:val="decimal"/>
      <w:lvlText w:val="%7."/>
      <w:lvlJc w:val="left"/>
      <w:pPr>
        <w:tabs>
          <w:tab w:val="num" w:pos="5040"/>
        </w:tabs>
        <w:ind w:left="5040" w:hanging="360"/>
      </w:pPr>
    </w:lvl>
    <w:lvl w:ilvl="7" w:tplc="6C16E2A6" w:tentative="1">
      <w:start w:val="1"/>
      <w:numFmt w:val="decimal"/>
      <w:lvlText w:val="%8."/>
      <w:lvlJc w:val="left"/>
      <w:pPr>
        <w:tabs>
          <w:tab w:val="num" w:pos="5760"/>
        </w:tabs>
        <w:ind w:left="5760" w:hanging="360"/>
      </w:pPr>
    </w:lvl>
    <w:lvl w:ilvl="8" w:tplc="98C06A34" w:tentative="1">
      <w:start w:val="1"/>
      <w:numFmt w:val="decimal"/>
      <w:lvlText w:val="%9."/>
      <w:lvlJc w:val="left"/>
      <w:pPr>
        <w:tabs>
          <w:tab w:val="num" w:pos="6480"/>
        </w:tabs>
        <w:ind w:left="6480" w:hanging="360"/>
      </w:pPr>
    </w:lvl>
  </w:abstractNum>
  <w:abstractNum w:abstractNumId="8" w15:restartNumberingAfterBreak="0">
    <w:nsid w:val="4F3F75A2"/>
    <w:multiLevelType w:val="hybridMultilevel"/>
    <w:tmpl w:val="B5122A5C"/>
    <w:lvl w:ilvl="0" w:tplc="CE763208">
      <w:numFmt w:val="bullet"/>
      <w:lvlText w:val=""/>
      <w:lvlJc w:val="left"/>
      <w:pPr>
        <w:ind w:left="1440" w:hanging="360"/>
      </w:pPr>
      <w:rPr>
        <w:rFonts w:ascii="Times New Roman" w:eastAsiaTheme="minorHAnsi"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6CE8477F"/>
    <w:multiLevelType w:val="hybridMultilevel"/>
    <w:tmpl w:val="3B08F5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EE1723C"/>
    <w:multiLevelType w:val="hybridMultilevel"/>
    <w:tmpl w:val="2E447742"/>
    <w:lvl w:ilvl="0" w:tplc="0330B458">
      <w:numFmt w:val="bullet"/>
      <w:lvlText w:val="-"/>
      <w:lvlJc w:val="left"/>
      <w:pPr>
        <w:ind w:left="1080" w:hanging="360"/>
      </w:pPr>
      <w:rPr>
        <w:rFonts w:ascii="Calibri" w:eastAsiaTheme="minorHAnsi" w:hAnsi="Calibri" w:cstheme="minorBidi" w:hint="default"/>
        <w:b/>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7F7036CC"/>
    <w:multiLevelType w:val="hybridMultilevel"/>
    <w:tmpl w:val="C068DBF0"/>
    <w:lvl w:ilvl="0" w:tplc="DB26032A">
      <w:numFmt w:val="bullet"/>
      <w:lvlText w:val="-"/>
      <w:lvlJc w:val="left"/>
      <w:pPr>
        <w:ind w:left="1068" w:hanging="360"/>
      </w:pPr>
      <w:rPr>
        <w:rFonts w:ascii="Calibri" w:eastAsiaTheme="minorHAnsi" w:hAnsi="Calibri" w:cs="Calibri" w:hint="default"/>
        <w:b/>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7"/>
  </w:num>
  <w:num w:numId="2">
    <w:abstractNumId w:val="10"/>
  </w:num>
  <w:num w:numId="3">
    <w:abstractNumId w:val="4"/>
  </w:num>
  <w:num w:numId="4">
    <w:abstractNumId w:val="11"/>
  </w:num>
  <w:num w:numId="5">
    <w:abstractNumId w:val="2"/>
  </w:num>
  <w:num w:numId="6">
    <w:abstractNumId w:val="6"/>
  </w:num>
  <w:num w:numId="7">
    <w:abstractNumId w:val="0"/>
  </w:num>
  <w:num w:numId="8">
    <w:abstractNumId w:val="9"/>
  </w:num>
  <w:num w:numId="9">
    <w:abstractNumId w:val="8"/>
  </w:num>
  <w:num w:numId="10">
    <w:abstractNumId w:val="5"/>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110"/>
    <w:rsid w:val="00082DE3"/>
    <w:rsid w:val="001167DB"/>
    <w:rsid w:val="00127B38"/>
    <w:rsid w:val="001D0598"/>
    <w:rsid w:val="00210E37"/>
    <w:rsid w:val="002121DD"/>
    <w:rsid w:val="0026583A"/>
    <w:rsid w:val="002726CB"/>
    <w:rsid w:val="00277458"/>
    <w:rsid w:val="002A724C"/>
    <w:rsid w:val="002B33C3"/>
    <w:rsid w:val="002F69A2"/>
    <w:rsid w:val="00325B77"/>
    <w:rsid w:val="003B5F10"/>
    <w:rsid w:val="003C54A3"/>
    <w:rsid w:val="00415C8A"/>
    <w:rsid w:val="004533B2"/>
    <w:rsid w:val="00470FC3"/>
    <w:rsid w:val="00476CC6"/>
    <w:rsid w:val="0048322C"/>
    <w:rsid w:val="004A29F1"/>
    <w:rsid w:val="004B5396"/>
    <w:rsid w:val="004F4B37"/>
    <w:rsid w:val="00522AFF"/>
    <w:rsid w:val="005731E5"/>
    <w:rsid w:val="00590F57"/>
    <w:rsid w:val="005E1A20"/>
    <w:rsid w:val="00734408"/>
    <w:rsid w:val="0078029F"/>
    <w:rsid w:val="007E7E0E"/>
    <w:rsid w:val="0080226A"/>
    <w:rsid w:val="008432B8"/>
    <w:rsid w:val="00845466"/>
    <w:rsid w:val="00852A34"/>
    <w:rsid w:val="009054A4"/>
    <w:rsid w:val="009515F3"/>
    <w:rsid w:val="009C0DAC"/>
    <w:rsid w:val="009F3E74"/>
    <w:rsid w:val="009F6FCB"/>
    <w:rsid w:val="00A03A11"/>
    <w:rsid w:val="00A05B6C"/>
    <w:rsid w:val="00A33E0E"/>
    <w:rsid w:val="00A735B0"/>
    <w:rsid w:val="00AC0D68"/>
    <w:rsid w:val="00B00D16"/>
    <w:rsid w:val="00B7283D"/>
    <w:rsid w:val="00C16901"/>
    <w:rsid w:val="00C22ED0"/>
    <w:rsid w:val="00C74110"/>
    <w:rsid w:val="00C808A3"/>
    <w:rsid w:val="00CD7E34"/>
    <w:rsid w:val="00CE1635"/>
    <w:rsid w:val="00CF4B19"/>
    <w:rsid w:val="00D214EA"/>
    <w:rsid w:val="00D74B5E"/>
    <w:rsid w:val="00DC4B68"/>
    <w:rsid w:val="00DC785E"/>
    <w:rsid w:val="00E239E8"/>
    <w:rsid w:val="00E76FFB"/>
    <w:rsid w:val="00EC3A79"/>
    <w:rsid w:val="00F31B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EA99DE"/>
  <w15:chartTrackingRefBased/>
  <w15:docId w15:val="{12E586D5-E21B-41DC-82CB-847FD6475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B77"/>
    <w:pPr>
      <w:spacing w:after="200" w:line="276" w:lineRule="auto"/>
    </w:pPr>
  </w:style>
  <w:style w:type="paragraph" w:styleId="Titre1">
    <w:name w:val="heading 1"/>
    <w:basedOn w:val="Normal"/>
    <w:next w:val="Normal"/>
    <w:link w:val="Titre1Car"/>
    <w:uiPriority w:val="9"/>
    <w:qFormat/>
    <w:rsid w:val="00A735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A735B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25B77"/>
    <w:pPr>
      <w:ind w:left="720"/>
      <w:contextualSpacing/>
    </w:pPr>
  </w:style>
  <w:style w:type="table" w:styleId="Grilledutableau">
    <w:name w:val="Table Grid"/>
    <w:basedOn w:val="TableauNormal"/>
    <w:uiPriority w:val="39"/>
    <w:rsid w:val="00325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link w:val="Sous-titreCar"/>
    <w:uiPriority w:val="11"/>
    <w:qFormat/>
    <w:rsid w:val="00325B77"/>
    <w:pPr>
      <w:numPr>
        <w:ilvl w:val="1"/>
      </w:numPr>
      <w:spacing w:after="160"/>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325B77"/>
    <w:rPr>
      <w:rFonts w:eastAsiaTheme="minorEastAsia"/>
      <w:color w:val="5A5A5A" w:themeColor="text1" w:themeTint="A5"/>
      <w:spacing w:val="15"/>
    </w:rPr>
  </w:style>
  <w:style w:type="character" w:customStyle="1" w:styleId="Titre2Car">
    <w:name w:val="Titre 2 Car"/>
    <w:basedOn w:val="Policepardfaut"/>
    <w:link w:val="Titre2"/>
    <w:uiPriority w:val="9"/>
    <w:rsid w:val="00A735B0"/>
    <w:rPr>
      <w:rFonts w:asciiTheme="majorHAnsi" w:eastAsiaTheme="majorEastAsia" w:hAnsiTheme="majorHAnsi" w:cstheme="majorBidi"/>
      <w:color w:val="2E74B5" w:themeColor="accent1" w:themeShade="BF"/>
      <w:sz w:val="26"/>
      <w:szCs w:val="26"/>
    </w:rPr>
  </w:style>
  <w:style w:type="character" w:customStyle="1" w:styleId="Titre1Car">
    <w:name w:val="Titre 1 Car"/>
    <w:basedOn w:val="Policepardfaut"/>
    <w:link w:val="Titre1"/>
    <w:uiPriority w:val="9"/>
    <w:rsid w:val="00A735B0"/>
    <w:rPr>
      <w:rFonts w:asciiTheme="majorHAnsi" w:eastAsiaTheme="majorEastAsia" w:hAnsiTheme="majorHAnsi" w:cstheme="majorBidi"/>
      <w:color w:val="2E74B5" w:themeColor="accent1" w:themeShade="BF"/>
      <w:sz w:val="32"/>
      <w:szCs w:val="32"/>
    </w:rPr>
  </w:style>
  <w:style w:type="paragraph" w:customStyle="1" w:styleId="yiv0505774871msonormal">
    <w:name w:val="yiv0505774871msonormal"/>
    <w:basedOn w:val="Normal"/>
    <w:rsid w:val="003C54A3"/>
    <w:pPr>
      <w:spacing w:before="100" w:beforeAutospacing="1" w:after="100" w:afterAutospacing="1" w:line="240" w:lineRule="auto"/>
    </w:pPr>
    <w:rPr>
      <w:rFonts w:ascii="Times New Roman" w:eastAsia="Times New Roman" w:hAnsi="Times New Roman" w:cs="Times New Roman"/>
      <w:snapToGrid w:val="0"/>
      <w:sz w:val="24"/>
      <w:szCs w:val="24"/>
      <w:lang w:eastAsia="fr-FR"/>
    </w:rPr>
  </w:style>
  <w:style w:type="paragraph" w:styleId="En-tte">
    <w:name w:val="header"/>
    <w:basedOn w:val="Normal"/>
    <w:link w:val="En-tteCar"/>
    <w:uiPriority w:val="99"/>
    <w:unhideWhenUsed/>
    <w:rsid w:val="00E76FFB"/>
    <w:pPr>
      <w:tabs>
        <w:tab w:val="center" w:pos="4536"/>
        <w:tab w:val="right" w:pos="9072"/>
      </w:tabs>
      <w:spacing w:after="0" w:line="240" w:lineRule="auto"/>
    </w:pPr>
  </w:style>
  <w:style w:type="character" w:customStyle="1" w:styleId="En-tteCar">
    <w:name w:val="En-tête Car"/>
    <w:basedOn w:val="Policepardfaut"/>
    <w:link w:val="En-tte"/>
    <w:uiPriority w:val="99"/>
    <w:rsid w:val="00E76FFB"/>
  </w:style>
  <w:style w:type="paragraph" w:styleId="Pieddepage">
    <w:name w:val="footer"/>
    <w:basedOn w:val="Normal"/>
    <w:link w:val="PieddepageCar"/>
    <w:uiPriority w:val="99"/>
    <w:unhideWhenUsed/>
    <w:rsid w:val="00E76F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76FFB"/>
  </w:style>
  <w:style w:type="table" w:customStyle="1" w:styleId="Grilledutableau1">
    <w:name w:val="Grille du tableau1"/>
    <w:basedOn w:val="TableauNormal"/>
    <w:next w:val="Grilledutableau"/>
    <w:uiPriority w:val="59"/>
    <w:rsid w:val="008432B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2A5C1-0622-4A7C-ADAA-B184966DE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618</Words>
  <Characters>3405</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Saleh Garoum</dc:creator>
  <cp:keywords/>
  <dc:description/>
  <cp:lastModifiedBy>Touré Ibra</cp:lastModifiedBy>
  <cp:revision>3</cp:revision>
  <dcterms:created xsi:type="dcterms:W3CDTF">2020-04-17T17:46:00Z</dcterms:created>
  <dcterms:modified xsi:type="dcterms:W3CDTF">2020-04-17T18:03:00Z</dcterms:modified>
</cp:coreProperties>
</file>